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sz w:val="24"/>
        </w:rPr>
      </w:pPr>
      <w:r>
        <w:drawing>
          <wp:inline>
            <wp:extent cx="6645910" cy="3562755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645910" cy="35627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rFonts w:ascii="Times New Roman" w:hAnsi="Times New Roman"/>
          <w:sz w:val="24"/>
        </w:rPr>
      </w:pP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06000000">
      <w:pPr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проведении конкурса на эскизное предложение</w:t>
      </w:r>
    </w:p>
    <w:p w14:paraId="07000000">
      <w:pPr>
        <w:ind w:firstLine="0" w:left="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«Памятник А.С. Пушкину на ул. Пушкинской»</w:t>
      </w:r>
    </w:p>
    <w:p w14:paraId="08000000">
      <w:pPr>
        <w:ind w:firstLine="0" w:left="709"/>
        <w:jc w:val="center"/>
        <w:rPr>
          <w:rFonts w:ascii="Times New Roman" w:hAnsi="Times New Roman"/>
          <w:b w:val="1"/>
          <w:sz w:val="20"/>
        </w:rPr>
      </w:pPr>
    </w:p>
    <w:p w14:paraId="09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Общие положения</w:t>
      </w:r>
    </w:p>
    <w:p w14:paraId="0A000000">
      <w:pPr>
        <w:numPr>
          <w:ilvl w:val="1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Архитектурно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художественное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просветительско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краеведческое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 на эскизное предложение «Памятник А.С. Пушкину на ул. Пушкинской»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далее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проводит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Общество"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совместно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школьными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краеведческими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музеями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г. Набережные Челны.</w:t>
      </w:r>
    </w:p>
    <w:p w14:paraId="0B000000">
      <w:pPr>
        <w:numPr>
          <w:ilvl w:val="1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задачи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эскизных предложений памятника, сроки проведения и содержание.</w:t>
      </w:r>
    </w:p>
    <w:p w14:paraId="0C000000">
      <w:pPr>
        <w:numPr>
          <w:ilvl w:val="1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представляет собой мероприятие в сфере художественного творчества по созданию в соответствии с настоящим Положением на конкурсной основе эскизного предложения Памятника поэту Александру Сергеевичу Пушкину для размещения на территории в границах земельного участка по адресу: Набережные Челны, Новый город, ул. </w:t>
      </w:r>
      <w:r>
        <w:rPr>
          <w:rFonts w:ascii="Times New Roman" w:hAnsi="Times New Roman"/>
          <w:sz w:val="24"/>
        </w:rPr>
        <w:t xml:space="preserve">Пушкинская </w:t>
      </w:r>
    </w:p>
    <w:p w14:paraId="0D000000">
      <w:pPr>
        <w:numPr>
          <w:ilvl w:val="1"/>
          <w:numId w:val="2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Предметом Конкурса является разработка Эскизного предложения Памятника.</w:t>
      </w: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1.5.</w:t>
      </w:r>
      <w:r>
        <w:rPr>
          <w:rFonts w:ascii="Times New Roman" w:hAnsi="Times New Roman"/>
          <w:sz w:val="24"/>
        </w:rPr>
        <w:t xml:space="preserve"> Конкурс проводится в соответствии с: 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Конституцией РФ; Указом Президента Российской Федерации от 20.10.2012 № 1416 «О совершенствовании государственной политики в области патриотического воспитания»; Указом Президента Российской Федерации от 29.05.2017 г. № 240 «Об объявлении в Российской Федерации Десятилетия детства»;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года № 996-р; Федеральным законом от 31.07.2020 г. № 304-ФЗ «О внесении изменений в Федеральный закон «Об образовании в Российской Федерации» по вопросам воспитания обучающихся»; </w:t>
      </w:r>
    </w:p>
    <w:p w14:paraId="10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1.</w:t>
      </w:r>
      <w:r>
        <w:rPr>
          <w:rFonts w:ascii="Times New Roman" w:hAnsi="Times New Roman"/>
          <w:b w:val="1"/>
          <w:sz w:val="24"/>
        </w:rPr>
        <w:t>6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Конкурс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проводится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рамках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подготовки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к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ежегодному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празднованию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Дня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русского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языка</w:t>
      </w:r>
      <w:r>
        <w:rPr>
          <w:rFonts w:ascii="Times New Roman" w:hAnsi="Times New Roman"/>
          <w:b w:val="1"/>
          <w:sz w:val="24"/>
        </w:rPr>
        <w:t xml:space="preserve"> 06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b w:val="1"/>
          <w:sz w:val="24"/>
        </w:rPr>
        <w:t xml:space="preserve"> 202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 xml:space="preserve">исполнения Указа Президента Российской Федерации от 30.12.2021 № 745 "О проведении в Российской Федерации Года культурного наследия народов России" в 2022 году; </w:t>
      </w:r>
      <w:r>
        <w:rPr>
          <w:rFonts w:ascii="Times New Roman" w:hAnsi="Times New Roman"/>
          <w:b w:val="1"/>
          <w:sz w:val="24"/>
        </w:rPr>
        <w:t>а также исполнения Указа Президента Республики Татарстан от 08.10.2021 № УП-800 "Об объявлении 2022 года в Республике Татарстан Годом цифровизации".</w:t>
      </w:r>
    </w:p>
    <w:p w14:paraId="11000000">
      <w:pPr>
        <w:ind/>
        <w:jc w:val="both"/>
        <w:rPr>
          <w:rFonts w:ascii="Times New Roman" w:hAnsi="Times New Roman"/>
          <w:sz w:val="24"/>
        </w:rPr>
      </w:pPr>
    </w:p>
    <w:p w14:paraId="12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0"/>
        </w:rPr>
      </w:pPr>
    </w:p>
    <w:p w14:paraId="13000000">
      <w:pPr>
        <w:numPr>
          <w:ilvl w:val="0"/>
          <w:numId w:val="1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 конкурса</w:t>
      </w:r>
    </w:p>
    <w:p w14:paraId="14000000">
      <w:pPr>
        <w:pStyle w:val="Style_2"/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24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Цели Конкурса:</w:t>
      </w:r>
    </w:p>
    <w:p w14:paraId="15000000">
      <w:pPr>
        <w:keepNext w:val="0"/>
        <w:keepLines w:val="0"/>
        <w:pageBreakBefore w:val="0"/>
        <w:widowControl w:val="1"/>
        <w:spacing w:line="240" w:lineRule="auto"/>
        <w:ind w:firstLine="709" w:left="0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выбор эскизного предложения Памятника в границах территории конкурсного проектирования в целях создания и установки памятника А.С. Пушкину в Набережных Челнах.</w:t>
      </w:r>
    </w:p>
    <w:p w14:paraId="16000000">
      <w:pPr>
        <w:pStyle w:val="Style_2"/>
        <w:keepNext w:val="0"/>
        <w:keepLines w:val="0"/>
        <w:pageBreakBefore w:val="0"/>
        <w:widowControl w:val="1"/>
        <w:spacing w:after="0" w:line="240" w:lineRule="auto"/>
        <w:ind w:firstLine="720" w:left="0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поддержание и развитие культурных традиций и профессионального художественного творчества в сфере установки произведений монументального искусства;</w:t>
      </w:r>
    </w:p>
    <w:p w14:paraId="17000000">
      <w:pPr>
        <w:pStyle w:val="Style_2"/>
        <w:keepNext w:val="0"/>
        <w:keepLines w:val="0"/>
        <w:pageBreakBefore w:val="0"/>
        <w:widowControl w:val="1"/>
        <w:spacing w:after="0" w:before="240" w:line="240" w:lineRule="auto"/>
        <w:ind w:firstLine="720" w:left="0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приобщение жителей и гостей Набережных Челнов к традициям русской культуры, активизации интереса к изучению истории монументальной архитектуры в целом.</w:t>
      </w:r>
    </w:p>
    <w:p w14:paraId="18000000">
      <w:pPr>
        <w:pStyle w:val="Style_2"/>
        <w:keepNext w:val="0"/>
        <w:keepLines w:val="0"/>
        <w:pageBreakBefore w:val="0"/>
        <w:widowControl w:val="1"/>
        <w:numPr>
          <w:ilvl w:val="1"/>
          <w:numId w:val="1"/>
        </w:numPr>
        <w:spacing w:after="0" w:before="240" w:line="240" w:lineRule="auto"/>
        <w:ind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Конкурса:</w:t>
      </w:r>
    </w:p>
    <w:p w14:paraId="19000000">
      <w:pPr>
        <w:keepNext w:val="0"/>
        <w:keepLines w:val="0"/>
        <w:pageBreakBefore w:val="0"/>
        <w:widowControl w:val="1"/>
        <w:spacing w:line="240" w:lineRule="auto"/>
        <w:ind w:firstLine="720" w:left="0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предложить Эскизные предложения Памятника в границах конкурсного проектирования в соответствии с условиями конкурса;</w:t>
      </w:r>
    </w:p>
    <w:p w14:paraId="1A000000">
      <w:pPr>
        <w:keepNext w:val="0"/>
        <w:keepLines w:val="0"/>
        <w:pageBreakBefore w:val="0"/>
        <w:widowControl w:val="1"/>
        <w:spacing w:line="240" w:lineRule="auto"/>
        <w:ind w:firstLine="720" w:left="0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сформулировать предложения по благоустройству территории в границах территории конкурсного проектирования в связи предполагаемой установкой Памятника.</w:t>
      </w:r>
    </w:p>
    <w:p w14:paraId="1B000000">
      <w:pPr>
        <w:ind/>
        <w:jc w:val="both"/>
        <w:rPr>
          <w:rFonts w:ascii="Times New Roman" w:hAnsi="Times New Roman"/>
          <w:b w:val="1"/>
          <w:sz w:val="20"/>
        </w:rPr>
      </w:pPr>
    </w:p>
    <w:p w14:paraId="1C000000">
      <w:pPr>
        <w:numPr>
          <w:ilvl w:val="0"/>
          <w:numId w:val="3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Организаторы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мероприятия</w:t>
      </w: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>Организатором  Конкурса является МОО  «Набережночелнинское  Русское Общество», Историко - краеведческий клуб "Нижняя Кама" им. В.В. Ермакова», ДДН «РОДНИК»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Для подготовки и проведения Конкурса создан организационный комитет в составе: </w:t>
      </w:r>
    </w:p>
    <w:p w14:paraId="1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Рябов А.Н.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председатель МОО «НЧРО», председатель Историко-краеведческого клуба «Нижняя Кама» им. Ермакова  В.В.– </w:t>
      </w:r>
      <w:r>
        <w:rPr>
          <w:rFonts w:ascii="Times New Roman" w:hAnsi="Times New Roman"/>
          <w:sz w:val="24"/>
        </w:rPr>
        <w:t xml:space="preserve">  ПРЕДСЕДАТЕЛЬ ОРГАНИЗАЦИОННОГО КОМИТЕТА</w:t>
      </w:r>
    </w:p>
    <w:p w14:paraId="2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Елистратова Г.Н. - директор «Культурного Центра имени А.С. Пушкина» (г. Казань) </w:t>
      </w:r>
    </w:p>
    <w:p w14:paraId="2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Сафронова В.А.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член Историко-краеведческого клуба им. Ермакова В.В.,  – </w:t>
      </w:r>
      <w:r>
        <w:rPr>
          <w:rFonts w:ascii="Times New Roman" w:hAnsi="Times New Roman"/>
          <w:sz w:val="24"/>
        </w:rPr>
        <w:t>КУРАТОР ПРОЕКТА</w:t>
      </w:r>
      <w:r>
        <w:rPr>
          <w:rFonts w:ascii="Times New Roman" w:hAnsi="Times New Roman"/>
          <w:sz w:val="24"/>
        </w:rPr>
        <w:t xml:space="preserve">. </w:t>
      </w:r>
    </w:p>
    <w:p w14:paraId="2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Сафина С.А.  – зам. председателя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«Нижняя Кама» им. Ермакова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В.В., Член союза журналистов РТ и РФ</w:t>
      </w:r>
      <w:r>
        <w:rPr>
          <w:rFonts w:ascii="Times New Roman" w:hAnsi="Times New Roman"/>
          <w:sz w:val="24"/>
        </w:rPr>
        <w:t xml:space="preserve">; </w:t>
      </w:r>
    </w:p>
    <w:p w14:paraId="2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Ишалина Р.Н. 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ДДН «Родник»</w:t>
      </w:r>
      <w:r>
        <w:rPr>
          <w:rFonts w:ascii="Times New Roman" w:hAnsi="Times New Roman"/>
          <w:sz w:val="24"/>
        </w:rPr>
        <w:t xml:space="preserve"> г. Набережные Челны. </w:t>
      </w:r>
    </w:p>
    <w:p w14:paraId="24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Бабаев А.Н.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председатель городского Попечительского Совета РПЦ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5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Тарасов А.Н. – </w:t>
      </w:r>
      <w:r>
        <w:rPr>
          <w:rFonts w:ascii="Times New Roman" w:hAnsi="Times New Roman"/>
          <w:sz w:val="24"/>
        </w:rPr>
        <w:t xml:space="preserve">член МОО  «НЧРО», </w:t>
      </w:r>
      <w:r>
        <w:rPr>
          <w:rFonts w:ascii="Times New Roman" w:hAnsi="Times New Roman"/>
          <w:sz w:val="24"/>
        </w:rPr>
        <w:t>автор и исполнитель песен о городе Набережные Челны</w:t>
      </w:r>
      <w:r>
        <w:rPr>
          <w:rFonts w:ascii="Times New Roman" w:hAnsi="Times New Roman"/>
          <w:sz w:val="24"/>
        </w:rPr>
        <w:t>;</w:t>
      </w:r>
    </w:p>
    <w:p w14:paraId="26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Капитова Ю.А. – директор </w:t>
      </w:r>
      <w:r>
        <w:rPr>
          <w:rFonts w:ascii="Times New Roman" w:hAnsi="Times New Roman"/>
          <w:sz w:val="24"/>
        </w:rPr>
        <w:t>«И</w:t>
      </w:r>
      <w:r>
        <w:rPr>
          <w:rFonts w:ascii="Times New Roman" w:hAnsi="Times New Roman"/>
          <w:sz w:val="24"/>
        </w:rPr>
        <w:t>сторико-краеведческого музея города</w:t>
      </w:r>
      <w:r>
        <w:rPr>
          <w:rFonts w:ascii="Times New Roman" w:hAnsi="Times New Roman"/>
          <w:sz w:val="24"/>
        </w:rPr>
        <w:t xml:space="preserve"> Набережные Челны»;</w:t>
      </w:r>
    </w:p>
    <w:p w14:paraId="27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Микрюкова Н.А. - главный хранитель фондов «Историко-краеведческого музея города Набережные Челны»; </w:t>
      </w:r>
    </w:p>
    <w:p w14:paraId="28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Гафурова Р.М. – зав. отделом Картинной галереи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9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Блинова Г.Ф. – зав.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тделом Центральной </w:t>
      </w:r>
      <w:r>
        <w:rPr>
          <w:rFonts w:ascii="Times New Roman" w:hAnsi="Times New Roman"/>
          <w:sz w:val="24"/>
        </w:rPr>
        <w:t xml:space="preserve">городской </w:t>
      </w:r>
      <w:r>
        <w:rPr>
          <w:rFonts w:ascii="Times New Roman" w:hAnsi="Times New Roman"/>
          <w:sz w:val="24"/>
        </w:rPr>
        <w:t>библиотеки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Набережные Челны;</w:t>
      </w:r>
    </w:p>
    <w:p w14:paraId="2A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Гильмутдинова Н.Б.-зав.отделом искусств Центральной городской библиотеки г.Набережные Челны; </w:t>
      </w:r>
    </w:p>
    <w:p w14:paraId="2B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Бабич С.К. - </w:t>
      </w:r>
      <w:r>
        <w:rPr>
          <w:rFonts w:ascii="Times New Roman" w:hAnsi="Times New Roman"/>
          <w:sz w:val="24"/>
        </w:rPr>
        <w:t xml:space="preserve">ветеран краеведения, член Историко-краеведческого клуба им. Ермакова В.В.; </w:t>
      </w:r>
      <w:r>
        <w:rPr>
          <w:rFonts w:ascii="Times New Roman" w:hAnsi="Times New Roman"/>
          <w:sz w:val="24"/>
        </w:rPr>
        <w:t>председатель Совета ветеранов Комсомольского района</w:t>
      </w:r>
      <w:r>
        <w:rPr>
          <w:rFonts w:ascii="Times New Roman" w:hAnsi="Times New Roman"/>
          <w:sz w:val="24"/>
        </w:rPr>
        <w:t xml:space="preserve"> г. Набережные Челны; </w:t>
      </w:r>
    </w:p>
    <w:p w14:paraId="2C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Забродина В.А. – ветеран краеведения, первый директор, экскурсовод Бюро путешествий и экскурсий   города Набережные Челны</w:t>
      </w:r>
      <w:r>
        <w:rPr>
          <w:rFonts w:ascii="Times New Roman" w:hAnsi="Times New Roman"/>
          <w:sz w:val="24"/>
        </w:rPr>
        <w:t>;</w:t>
      </w:r>
    </w:p>
    <w:p w14:paraId="2D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Кузьминых В.А. –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2E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Кузнецов В.Ф. – заместитель председателя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г. Набережные Челны;</w:t>
      </w:r>
    </w:p>
    <w:p w14:paraId="2F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В.Л. – секретарь </w:t>
      </w:r>
      <w:r>
        <w:rPr>
          <w:rFonts w:ascii="Times New Roman" w:hAnsi="Times New Roman"/>
          <w:sz w:val="24"/>
        </w:rPr>
        <w:t>МОО «НЧ</w:t>
      </w:r>
      <w:r>
        <w:rPr>
          <w:rFonts w:ascii="Times New Roman" w:hAnsi="Times New Roman"/>
          <w:sz w:val="24"/>
        </w:rPr>
        <w:t>РО</w:t>
      </w:r>
      <w:r>
        <w:rPr>
          <w:rFonts w:ascii="Times New Roman" w:hAnsi="Times New Roman"/>
          <w:sz w:val="24"/>
        </w:rPr>
        <w:t>» г. Набережные Челны;</w:t>
      </w:r>
    </w:p>
    <w:p w14:paraId="30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Семенова О. Н. – </w:t>
      </w:r>
      <w:r>
        <w:rPr>
          <w:rFonts w:ascii="Times New Roman" w:hAnsi="Times New Roman"/>
          <w:sz w:val="24"/>
        </w:rPr>
        <w:t xml:space="preserve">член МОО «НЧРО» </w:t>
      </w:r>
      <w:r>
        <w:rPr>
          <w:rFonts w:ascii="Times New Roman" w:hAnsi="Times New Roman"/>
          <w:sz w:val="24"/>
        </w:rPr>
        <w:t>модератор проекта</w:t>
      </w:r>
      <w:r>
        <w:rPr>
          <w:rFonts w:ascii="Times New Roman" w:hAnsi="Times New Roman"/>
          <w:sz w:val="24"/>
        </w:rPr>
        <w:t xml:space="preserve">; </w:t>
      </w:r>
    </w:p>
    <w:p w14:paraId="31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Гордиенко С.А. – </w:t>
      </w:r>
      <w:r>
        <w:rPr>
          <w:rFonts w:ascii="Times New Roman" w:hAnsi="Times New Roman"/>
          <w:sz w:val="24"/>
        </w:rPr>
        <w:t xml:space="preserve">член Совета МОО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НЧРО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секретарь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сторико-краеведческого клуба "Нижняя Кама" имени Ермакова В.В.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СЕКРЕТАРЬ ПРОЕКТА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</w:t>
      </w:r>
    </w:p>
    <w:p w14:paraId="32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Ломакина Л.Г. - руководитель «Дома трудолюбия» города Елабуги, </w:t>
      </w:r>
      <w:r>
        <w:rPr>
          <w:rFonts w:ascii="Times New Roman" w:hAnsi="Times New Roman"/>
          <w:sz w:val="24"/>
        </w:rPr>
        <w:t xml:space="preserve">ветеран краеведения, </w:t>
      </w:r>
      <w:r>
        <w:rPr>
          <w:rFonts w:ascii="Times New Roman" w:hAnsi="Times New Roman"/>
          <w:sz w:val="24"/>
        </w:rPr>
        <w:t xml:space="preserve">член </w:t>
      </w:r>
      <w:r>
        <w:rPr>
          <w:rFonts w:ascii="Times New Roman" w:hAnsi="Times New Roman"/>
          <w:sz w:val="24"/>
        </w:rPr>
        <w:t>Историко-</w:t>
      </w:r>
      <w:r>
        <w:rPr>
          <w:rFonts w:ascii="Times New Roman" w:hAnsi="Times New Roman"/>
          <w:sz w:val="24"/>
        </w:rPr>
        <w:t>краеведческого клуба «Нижняя Кама» 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 В.В.  г. Набережные Челны;</w:t>
      </w:r>
    </w:p>
    <w:p w14:paraId="33000000">
      <w:pPr>
        <w:spacing w:after="40" w:line="264" w:lineRule="auto"/>
        <w:ind/>
        <w:jc w:val="both"/>
        <w:rPr>
          <w:rFonts w:ascii="Times New Roman" w:hAnsi="Times New Roman"/>
          <w:sz w:val="24"/>
        </w:rPr>
      </w:pPr>
    </w:p>
    <w:p w14:paraId="3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Организационный комитет определяет состав жюри. </w:t>
      </w:r>
    </w:p>
    <w:p w14:paraId="3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состав жюри могут входить приглашённые гости – артисты, писатели, мастера слова, библиотекари и др.</w:t>
      </w:r>
    </w:p>
    <w:p w14:paraId="3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Организационный комитет оставляет за собой право на внесение изменений и дополнений к данному положению с обязательным информированием участников Конкурса не позднее, чем за три дня до даты окончания.</w:t>
      </w:r>
    </w:p>
    <w:p w14:paraId="37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Участники</w:t>
      </w:r>
    </w:p>
    <w:p w14:paraId="3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  </w:t>
      </w:r>
      <w:r>
        <w:rPr>
          <w:rFonts w:ascii="Times New Roman" w:hAnsi="Times New Roman"/>
          <w:sz w:val="24"/>
        </w:rPr>
        <w:t>Участие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индивидуальное и творческими коллективами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без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возрастных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ограничений</w:t>
      </w:r>
      <w:r>
        <w:rPr>
          <w:rFonts w:ascii="Times New Roman" w:hAnsi="Times New Roman"/>
          <w:sz w:val="24"/>
        </w:rPr>
        <w:t xml:space="preserve"> </w:t>
      </w:r>
    </w:p>
    <w:p w14:paraId="3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5 . </w:t>
      </w:r>
      <w:r>
        <w:rPr>
          <w:rFonts w:ascii="Times New Roman" w:hAnsi="Times New Roman"/>
          <w:b w:val="1"/>
          <w:sz w:val="24"/>
        </w:rPr>
        <w:t>Место</w:t>
      </w:r>
      <w:r>
        <w:rPr>
          <w:rFonts w:ascii="Times New Roman" w:hAnsi="Times New Roman"/>
          <w:b w:val="1"/>
          <w:sz w:val="24"/>
        </w:rPr>
        <w:t xml:space="preserve"> и </w:t>
      </w:r>
      <w:r>
        <w:rPr>
          <w:rFonts w:ascii="Times New Roman" w:hAnsi="Times New Roman"/>
          <w:b w:val="1"/>
          <w:sz w:val="24"/>
        </w:rPr>
        <w:t>сроки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проведения</w:t>
      </w:r>
    </w:p>
    <w:p w14:paraId="3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>Конкурс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проходит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сети Интернет. </w:t>
      </w:r>
    </w:p>
    <w:p w14:paraId="3B000000">
      <w:pPr>
        <w:ind/>
        <w:jc w:val="both"/>
        <w:rPr>
          <w:rFonts w:ascii="Times New Roman" w:hAnsi="Times New Roman"/>
          <w:sz w:val="24"/>
        </w:rPr>
      </w:pPr>
      <w:bookmarkStart w:id="1" w:name="_GoBack"/>
      <w:r>
        <w:rPr>
          <w:rFonts w:ascii="Times New Roman" w:hAnsi="Times New Roman"/>
          <w:sz w:val="24"/>
        </w:rPr>
        <w:t xml:space="preserve">5.2. </w:t>
      </w:r>
      <w:r>
        <w:rPr>
          <w:rFonts w:ascii="Times New Roman" w:hAnsi="Times New Roman"/>
          <w:sz w:val="24"/>
        </w:rPr>
        <w:t>Участники представляют Эскизный проект Памятника А.С. Пушкину, расположенный на территории ул. Пушкинской в г. Набережные Челны и отправляют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скан или фото своей работы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e-mail: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 марта 2022года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15 </w:t>
      </w:r>
      <w:r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2020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. </w:t>
      </w:r>
      <w:bookmarkEnd w:id="1"/>
    </w:p>
    <w:p w14:paraId="3C000000">
      <w:pPr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>5.3.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Жюри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оценивает</w:t>
      </w:r>
      <w:r>
        <w:rPr>
          <w:rFonts w:ascii="Times New Roman" w:hAnsi="Times New Roman"/>
          <w:i w:val="1"/>
          <w:sz w:val="24"/>
        </w:rPr>
        <w:t xml:space="preserve"> Э</w:t>
      </w:r>
      <w:r>
        <w:rPr>
          <w:rFonts w:ascii="Times New Roman" w:hAnsi="Times New Roman"/>
          <w:i w:val="1"/>
          <w:sz w:val="24"/>
        </w:rPr>
        <w:t>скизные проекты с</w:t>
      </w:r>
      <w:r>
        <w:rPr>
          <w:rFonts w:ascii="Times New Roman" w:hAnsi="Times New Roman"/>
          <w:i w:val="1"/>
          <w:sz w:val="24"/>
        </w:rPr>
        <w:t xml:space="preserve"> 15 </w:t>
      </w:r>
      <w:r>
        <w:rPr>
          <w:rFonts w:ascii="Times New Roman" w:hAnsi="Times New Roman"/>
          <w:i w:val="1"/>
          <w:sz w:val="24"/>
        </w:rPr>
        <w:t>мая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по</w:t>
      </w:r>
      <w:r>
        <w:rPr>
          <w:rFonts w:ascii="Times New Roman" w:hAnsi="Times New Roman"/>
          <w:i w:val="1"/>
          <w:sz w:val="24"/>
        </w:rPr>
        <w:t xml:space="preserve"> 5 </w:t>
      </w:r>
      <w:r>
        <w:rPr>
          <w:rFonts w:ascii="Times New Roman" w:hAnsi="Times New Roman"/>
          <w:i w:val="1"/>
          <w:sz w:val="24"/>
        </w:rPr>
        <w:t>июня</w:t>
      </w:r>
      <w:r>
        <w:rPr>
          <w:rFonts w:ascii="Times New Roman" w:hAnsi="Times New Roman"/>
          <w:i w:val="1"/>
          <w:sz w:val="24"/>
        </w:rPr>
        <w:t xml:space="preserve"> 202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года</w:t>
      </w:r>
    </w:p>
    <w:p w14:paraId="3D000000">
      <w:pPr>
        <w:numPr>
          <w:ilvl w:val="0"/>
          <w:numId w:val="4"/>
        </w:num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4"/>
        </w:rPr>
        <w:t>орядок</w:t>
      </w:r>
      <w:r>
        <w:rPr>
          <w:rFonts w:ascii="Times New Roman" w:hAnsi="Times New Roman"/>
          <w:b w:val="1"/>
          <w:sz w:val="24"/>
        </w:rPr>
        <w:t xml:space="preserve"> проведения </w:t>
      </w:r>
    </w:p>
    <w:p w14:paraId="3E000000">
      <w:pPr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проходит в четырёх номинациях: скульптура, мурал, ландшафт, МАФ (малые архитектурные формы). </w:t>
      </w:r>
    </w:p>
    <w:p w14:paraId="3F000000">
      <w:pPr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Эскизный проект представляет собой Фотографию или рисунок участка улицы Пушкинской, на которой, по мнению участника, может быть расположен Памятник, и изображение самого памятника, его идею, вписанную в градостроительный контекст. </w:t>
      </w:r>
    </w:p>
    <w:p w14:paraId="40000000">
      <w:pPr>
        <w:numPr>
          <w:ilvl w:val="1"/>
          <w:numId w:val="4"/>
        </w:num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 сам фотографирует или рисует участок улицы Пушкинской и наносит на него изображение Памятника электронным способом, либо рисунком поверх фотографии. </w:t>
      </w:r>
    </w:p>
    <w:p w14:paraId="41000000">
      <w:pPr>
        <w:ind/>
        <w:jc w:val="both"/>
        <w:rPr>
          <w:rFonts w:ascii="Times New Roman" w:hAnsi="Times New Roman"/>
          <w:sz w:val="20"/>
          <w:highlight w:val="green"/>
        </w:rPr>
      </w:pPr>
    </w:p>
    <w:p w14:paraId="42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. </w:t>
      </w:r>
      <w:r>
        <w:rPr>
          <w:rFonts w:ascii="Times New Roman" w:hAnsi="Times New Roman"/>
          <w:b w:val="1"/>
          <w:sz w:val="24"/>
        </w:rPr>
        <w:t>Подведение итогов</w:t>
      </w:r>
    </w:p>
    <w:p w14:paraId="43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r>
        <w:rPr>
          <w:rFonts w:ascii="Times New Roman" w:hAnsi="Times New Roman"/>
          <w:sz w:val="24"/>
        </w:rPr>
        <w:t>Критерии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:</w:t>
      </w:r>
    </w:p>
    <w:p w14:paraId="44000000">
      <w:pPr>
        <w:pStyle w:val="Style_3"/>
        <w:widowControl w:val="1"/>
        <w:tabs>
          <w:tab w:leader="none" w:pos="0" w:val="left"/>
        </w:tabs>
        <w:spacing w:line="240" w:lineRule="auto"/>
        <w:ind w:firstLine="0" w:left="0" w:right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художественная выразительность образа;</w:t>
      </w:r>
    </w:p>
    <w:p w14:paraId="45000000">
      <w:pPr>
        <w:pStyle w:val="Style_3"/>
        <w:widowControl w:val="1"/>
        <w:tabs>
          <w:tab w:leader="none" w:pos="0" w:val="left"/>
        </w:tabs>
        <w:spacing w:line="240" w:lineRule="auto"/>
        <w:ind w:firstLine="0" w:left="0" w:right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выразительность средств предложенного Эскизного предложения (ясность подачи идей, детальность проработки);</w:t>
      </w:r>
    </w:p>
    <w:p w14:paraId="46000000">
      <w:pPr>
        <w:pStyle w:val="Style_3"/>
        <w:widowControl w:val="1"/>
        <w:tabs>
          <w:tab w:leader="none" w:pos="0" w:val="left"/>
        </w:tabs>
        <w:spacing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учёт градостроительного контекста окружающей территории;</w:t>
      </w:r>
    </w:p>
    <w:p w14:paraId="47000000">
      <w:pPr>
        <w:pStyle w:val="Style_3"/>
        <w:widowControl w:val="1"/>
        <w:tabs>
          <w:tab w:leader="none" w:pos="0" w:val="left"/>
        </w:tabs>
        <w:spacing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оригинальность идеи.</w:t>
      </w:r>
    </w:p>
    <w:p w14:paraId="48000000">
      <w:pPr>
        <w:spacing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49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4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 Награждение</w:t>
      </w:r>
    </w:p>
    <w:p w14:paraId="4B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Все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Сертификат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участника</w:t>
      </w:r>
      <w:r>
        <w:rPr>
          <w:rFonts w:ascii="Times New Roman" w:hAnsi="Times New Roman"/>
          <w:sz w:val="24"/>
        </w:rPr>
        <w:t>.</w:t>
      </w:r>
    </w:p>
    <w:p w14:paraId="4C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Авторы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школьники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студенты</w:t>
      </w:r>
      <w:r>
        <w:rPr>
          <w:rFonts w:ascii="Times New Roman" w:hAnsi="Times New Roman"/>
          <w:sz w:val="24"/>
        </w:rPr>
        <w:t xml:space="preserve">,  </w:t>
      </w:r>
      <w:r>
        <w:rPr>
          <w:rFonts w:ascii="Times New Roman" w:hAnsi="Times New Roman"/>
          <w:sz w:val="24"/>
        </w:rPr>
        <w:t>награждаются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вместе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педагогом</w:t>
      </w:r>
      <w:r>
        <w:rPr>
          <w:rFonts w:ascii="Times New Roman" w:hAnsi="Times New Roman"/>
          <w:sz w:val="24"/>
        </w:rPr>
        <w:t>.</w:t>
      </w:r>
    </w:p>
    <w:p w14:paraId="4D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7.3.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Подведение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награждение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состоится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05 - 06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праздновании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». </w:t>
      </w:r>
    </w:p>
    <w:p w14:paraId="4E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празднования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Дня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языка</w:t>
      </w:r>
      <w:r>
        <w:rPr>
          <w:rFonts w:ascii="Times New Roman" w:hAnsi="Times New Roman"/>
          <w:sz w:val="24"/>
        </w:rPr>
        <w:t xml:space="preserve">»: </w:t>
      </w:r>
      <w:r>
        <w:rPr>
          <w:rFonts w:ascii="Times New Roman" w:hAnsi="Times New Roman"/>
          <w:sz w:val="24"/>
        </w:rPr>
        <w:t>ДДН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РОДНИК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Усманова</w:t>
      </w:r>
      <w:r>
        <w:rPr>
          <w:rFonts w:ascii="Times New Roman" w:hAnsi="Times New Roman"/>
          <w:sz w:val="24"/>
        </w:rPr>
        <w:t xml:space="preserve">, 5. </w:t>
      </w:r>
    </w:p>
    <w:p w14:paraId="4F000000">
      <w:pPr>
        <w:spacing w:line="264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9. Контакты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организаторов</w:t>
      </w:r>
    </w:p>
    <w:p w14:paraId="50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итоги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будут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сайте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организаторов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"http://русскоеобщество.рф/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t>сети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Интернет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средствах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массовой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>
        <w:rPr>
          <w:rFonts w:ascii="Times New Roman" w:hAnsi="Times New Roman"/>
          <w:sz w:val="24"/>
        </w:rPr>
        <w:t>.</w:t>
      </w:r>
    </w:p>
    <w:p w14:paraId="51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дополнительную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справки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Конкурса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можно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получить</w:t>
      </w:r>
      <w:r>
        <w:rPr>
          <w:rFonts w:ascii="Times New Roman" w:hAnsi="Times New Roman"/>
          <w:sz w:val="24"/>
        </w:rPr>
        <w:t xml:space="preserve">: </w:t>
      </w:r>
    </w:p>
    <w:p w14:paraId="52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телефону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>Гордиенко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Светлана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Александровна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 8 917 235 6527</w:t>
      </w:r>
    </w:p>
    <w:p w14:paraId="53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почте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instrText>HYPERLINK "mailto:pishirisuy@yandex.ru"</w:instrTex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t>pishirisuy@yandex.ru</w:t>
      </w:r>
      <w:r>
        <w:rPr>
          <w:rFonts w:ascii="Times New Roman" w:hAnsi="Times New Roman"/>
          <w:color w:val="0000FF"/>
          <w:sz w:val="24"/>
          <w:highlight w:val="white"/>
          <w:u w:val="single"/>
        </w:rPr>
        <w:fldChar w:fldCharType="end"/>
      </w:r>
      <w:r>
        <w:rPr>
          <w:rFonts w:ascii="Times New Roman" w:hAnsi="Times New Roman"/>
          <w:color w:val="000000"/>
          <w:sz w:val="24"/>
          <w:highlight w:val="white"/>
        </w:rPr>
        <w:t xml:space="preserve"> </w:t>
      </w:r>
    </w:p>
    <w:p w14:paraId="54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страницах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соцсетях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"https://vk.com/pishirisuy_konkurs?act=edit"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https://vk.com/pishirisuy_konkurs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</w:p>
    <w:p w14:paraId="55000000">
      <w:pPr>
        <w:spacing w:line="264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МОО</w:t>
      </w:r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Набережночелнинское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Набережные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Челны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"http://русскоеобщество.рф/"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http://русскоеобщество.рф/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 </w:t>
      </w:r>
    </w:p>
    <w:p w14:paraId="56000000">
      <w:pPr>
        <w:spacing w:line="264" w:lineRule="auto"/>
        <w:ind w:firstLine="1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Историко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краеведческий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клуб</w:t>
      </w:r>
      <w:r>
        <w:rPr>
          <w:rFonts w:ascii="Times New Roman" w:hAnsi="Times New Roman"/>
          <w:sz w:val="24"/>
        </w:rPr>
        <w:t xml:space="preserve"> "</w:t>
      </w:r>
      <w:r>
        <w:rPr>
          <w:rFonts w:ascii="Times New Roman" w:hAnsi="Times New Roman"/>
          <w:sz w:val="24"/>
        </w:rPr>
        <w:t>Нижняя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Кама</w:t>
      </w:r>
      <w:r>
        <w:rPr>
          <w:rFonts w:ascii="Times New Roman" w:hAnsi="Times New Roman"/>
          <w:sz w:val="24"/>
        </w:rPr>
        <w:t xml:space="preserve">" </w:t>
      </w:r>
      <w:r>
        <w:rPr>
          <w:rFonts w:ascii="Times New Roman" w:hAnsi="Times New Roman"/>
          <w:sz w:val="24"/>
        </w:rPr>
        <w:t>им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Ермакова</w:t>
      </w:r>
      <w:r>
        <w:rPr>
          <w:rFonts w:ascii="Times New Roman" w:hAnsi="Times New Roman"/>
          <w:sz w:val="24"/>
        </w:rPr>
        <w:t xml:space="preserve">.   </w:t>
      </w: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"https://vk.com/kraevedclub_chelny"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https://vk.com/kraevedclub_chelny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</w:p>
    <w:p w14:paraId="57000000">
      <w:pPr>
        <w:ind w:firstLine="0" w:left="709"/>
        <w:jc w:val="both"/>
        <w:rPr>
          <w:rFonts w:ascii="Times New Roman" w:hAnsi="Times New Roman"/>
          <w:b w:val="1"/>
          <w:sz w:val="24"/>
        </w:rPr>
      </w:pPr>
      <w:bookmarkStart w:id="2" w:name="OLE_LINK1"/>
      <w:bookmarkEnd w:id="2"/>
    </w:p>
    <w:p w14:paraId="58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000000">
      <w:pPr>
        <w:ind/>
        <w:jc w:val="center"/>
        <w:rPr>
          <w:sz w:val="32"/>
        </w:rPr>
      </w:pPr>
      <w:r>
        <w:rPr>
          <w:sz w:val="32"/>
        </w:rPr>
        <w:t>Приложение</w:t>
      </w:r>
      <w:r>
        <w:rPr>
          <w:sz w:val="32"/>
        </w:rPr>
        <w:t xml:space="preserve"> 1 Оценочный лист к</w:t>
      </w:r>
      <w:r>
        <w:rPr>
          <w:sz w:val="32"/>
        </w:rPr>
        <w:t>онкурса</w:t>
      </w:r>
      <w:r>
        <w:rPr>
          <w:sz w:val="32"/>
        </w:rPr>
        <w:t xml:space="preserve"> </w:t>
      </w:r>
      <w:r>
        <w:rPr>
          <w:sz w:val="32"/>
        </w:rPr>
        <w:t>Памятников</w:t>
      </w:r>
      <w:r>
        <w:rPr>
          <w:sz w:val="32"/>
        </w:rPr>
        <w:t xml:space="preserve"> </w:t>
      </w:r>
    </w:p>
    <w:p w14:paraId="5A000000">
      <w:pPr>
        <w:rPr>
          <w:sz w:val="28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976"/>
        <w:gridCol w:w="914"/>
        <w:gridCol w:w="854"/>
        <w:gridCol w:w="742"/>
        <w:gridCol w:w="1148"/>
        <w:gridCol w:w="1199"/>
        <w:gridCol w:w="833"/>
        <w:gridCol w:w="966"/>
        <w:gridCol w:w="874"/>
        <w:gridCol w:w="1269"/>
      </w:tblGrid>
      <w:tr>
        <w:trPr>
          <w:trHeight w:hRule="atLeast" w:val="64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1"/>
              </w:rPr>
              <w:t>Возраст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Номинация </w:t>
            </w:r>
          </w:p>
        </w:tc>
        <w:tc>
          <w:tcPr>
            <w:tcW w:type="dxa" w:w="25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Номинация </w:t>
            </w:r>
          </w:p>
        </w:tc>
        <w:tc>
          <w:tcPr>
            <w:tcW w:type="dxa" w:w="2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</w:tr>
      <w:tr>
        <w:trPr>
          <w:trHeight w:hRule="atLeast" w:val="260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Скульптура</w:t>
            </w: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место 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место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Мурал  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место</w:t>
            </w: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 место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место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1 место </w:t>
            </w:r>
          </w:p>
        </w:tc>
      </w:tr>
      <w:tr>
        <w:trPr>
          <w:trHeight w:hRule="atLeast" w:val="137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keepNext w:val="0"/>
              <w:keepLines w:val="0"/>
              <w:pageBreakBefore w:val="0"/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6E000000">
            <w:pPr>
              <w:keepNext w:val="0"/>
              <w:keepLines w:val="0"/>
              <w:pageBreakBefore w:val="0"/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14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18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70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Старше 18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8F000000"/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976"/>
        <w:gridCol w:w="914"/>
        <w:gridCol w:w="854"/>
        <w:gridCol w:w="742"/>
        <w:gridCol w:w="1148"/>
        <w:gridCol w:w="1199"/>
        <w:gridCol w:w="833"/>
        <w:gridCol w:w="966"/>
        <w:gridCol w:w="874"/>
        <w:gridCol w:w="1269"/>
      </w:tblGrid>
      <w:tr>
        <w:trPr>
          <w:trHeight w:hRule="atLeast" w:val="1508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9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Возраст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Номинация </w:t>
            </w:r>
          </w:p>
        </w:tc>
        <w:tc>
          <w:tcPr>
            <w:tcW w:type="dxa" w:w="2510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Номинация </w:t>
            </w:r>
          </w:p>
        </w:tc>
        <w:tc>
          <w:tcPr>
            <w:tcW w:type="dxa" w:w="2672"/>
            <w:gridSpan w:val="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Индивидуальное участие 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Коллективное </w:t>
            </w:r>
          </w:p>
        </w:tc>
      </w:tr>
      <w:tr>
        <w:trPr>
          <w:trHeight w:hRule="atLeast" w:val="1508"/>
        </w:trPr>
        <w:tc>
          <w:tcPr>
            <w:tcW w:type="dxa" w:w="6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МАФ</w:t>
            </w:r>
          </w:p>
        </w:tc>
        <w:tc>
          <w:tcPr>
            <w:tcW w:type="dxa" w:w="9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место </w:t>
            </w:r>
          </w:p>
        </w:tc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место</w:t>
            </w:r>
          </w:p>
        </w:tc>
        <w:tc>
          <w:tcPr>
            <w:tcW w:type="dxa" w:w="7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место </w:t>
            </w:r>
          </w:p>
        </w:tc>
        <w:tc>
          <w:tcPr>
            <w:tcW w:type="dxa" w:w="11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type="dxa" w:w="11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Ландшафт</w:t>
            </w:r>
          </w:p>
        </w:tc>
        <w:tc>
          <w:tcPr>
            <w:tcW w:type="dxa" w:w="8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type="dxa" w:w="9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 место</w:t>
            </w:r>
          </w:p>
        </w:tc>
        <w:tc>
          <w:tcPr>
            <w:tcW w:type="dxa" w:w="8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место</w:t>
            </w:r>
          </w:p>
        </w:tc>
        <w:tc>
          <w:tcPr>
            <w:tcW w:type="dxa" w:w="12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1 место </w:t>
            </w:r>
          </w:p>
        </w:tc>
      </w:tr>
      <w:tr>
        <w:trPr>
          <w:trHeight w:hRule="atLeast" w:val="1508"/>
        </w:trPr>
        <w:tc>
          <w:tcPr>
            <w:tcW w:type="dxa" w:w="69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14 лет </w:t>
            </w:r>
          </w:p>
        </w:tc>
        <w:tc>
          <w:tcPr>
            <w:tcW w:type="dxa" w:w="9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96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508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 18 лет 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both"/>
              <w:rPr>
                <w:rFonts w:ascii="Roboto" w:hAnsi="Roboto"/>
                <w:i w:val="0"/>
                <w:caps w:val="0"/>
                <w:color w:val="000000"/>
                <w:spacing w:val="0"/>
                <w:sz w:val="19"/>
                <w:highlight w:val="white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508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Старше 18 лет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widowControl w:val="0"/>
              <w:ind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widowControl w:val="0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C3000000">
      <w:pPr>
        <w:ind/>
        <w:jc w:val="both"/>
        <w:rPr>
          <w:rFonts w:ascii="Times New Roman" w:hAnsi="Times New Roman"/>
        </w:rPr>
      </w:pPr>
    </w:p>
    <w:sectPr>
      <w:footerReference r:id="rId1" w:type="default"/>
      <w:pgSz w:h="16838" w:orient="portrait" w:w="11906"/>
      <w:pgMar w:bottom="720" w:footer="720" w:gutter="0" w:header="72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114300" distR="11430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themeColor="dark1"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2062"/>
      </w:pPr>
      <w:rPr>
        <w:rFonts w:ascii="Times New Roman" w:hAnsi="Times New Roman"/>
        <w:b w:val="1"/>
        <w:sz w:val="28"/>
      </w:rPr>
    </w:lvl>
    <w:lvl w:ilvl="1">
      <w:start w:val="1"/>
      <w:numFmt w:val="decimal"/>
      <w:lvlText w:val="%1.%2."/>
      <w:lvlJc w:val="left"/>
      <w:pPr>
        <w:ind w:hanging="454" w:left="454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hanging="504" w:left="646"/>
      </w:pPr>
      <w:rPr>
        <w:rFonts w:ascii="Times New Roman" w:hAnsi="Times New Roman"/>
        <w:i w:val="0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abstractNum w:abstractNumId="3"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ind w:firstLine="0" w:left="0"/>
      </w:pPr>
    </w:lvl>
    <w:lvl w:ilvl="2">
      <w:start w:val="1"/>
      <w:numFmt w:val="decimal"/>
      <w:lvlText w:val="%1.%2.%3."/>
      <w:lvlJc w:val="left"/>
      <w:pPr>
        <w:ind w:firstLine="0" w:left="0"/>
      </w:pPr>
    </w:lvl>
    <w:lvl w:ilvl="3">
      <w:start w:val="1"/>
      <w:numFmt w:val="decimal"/>
      <w:lvlText w:val="%1.%2.%3.%4."/>
      <w:lvlJc w:val="left"/>
      <w:pPr>
        <w:ind w:firstLine="0" w:left="0"/>
      </w:pPr>
    </w:lvl>
    <w:lvl w:ilvl="4">
      <w:start w:val="1"/>
      <w:numFmt w:val="decimal"/>
      <w:lvlText w:val="%1.%2.%3.%4.%5."/>
      <w:lvlJc w:val="left"/>
      <w:pPr>
        <w:ind w:firstLine="0" w:left="0"/>
      </w:pPr>
    </w:lvl>
    <w:lvl w:ilvl="5">
      <w:start w:val="1"/>
      <w:numFmt w:val="decimal"/>
      <w:lvlText w:val="%1.%2.%3.%4.%5.%6."/>
      <w:lvlJc w:val="left"/>
      <w:pPr>
        <w:ind w:firstLine="0" w:left="0"/>
      </w:pPr>
    </w:lvl>
    <w:lvl w:ilvl="6">
      <w:start w:val="1"/>
      <w:numFmt w:val="decimal"/>
      <w:lvlText w:val="%1.%2.%3.%4.%5.%6.%7."/>
      <w:lvlJc w:val="left"/>
      <w:pPr>
        <w:ind w:firstLine="0" w:left="0"/>
      </w:pPr>
    </w:lvl>
    <w:lvl w:ilvl="7">
      <w:start w:val="1"/>
      <w:numFmt w:val="decimal"/>
      <w:lvlText w:val="%1.%2.%3.%4.%5.%6.%7.%8."/>
      <w:lvlJc w:val="left"/>
      <w:pPr>
        <w:ind w:firstLine="0" w:left="0"/>
      </w:pPr>
    </w:lvl>
    <w:lvl w:ilvl="8">
      <w:start w:val="1"/>
      <w:numFmt w:val="decimal"/>
      <w:lvlText w:val="%1.%2.%3.%4.%5.%6.%7.%8.%9."/>
      <w:lvlJc w:val="left"/>
      <w:pPr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  <w:rPr>
      <w:rFonts w:asciiTheme="minorAscii" w:hAnsiTheme="minorHAnsi"/>
      <w:sz w:val="21"/>
    </w:rPr>
  </w:style>
  <w:style w:default="1" w:styleId="Style_5_ch" w:type="character">
    <w:name w:val="Normal"/>
    <w:link w:val="Style_5"/>
    <w:rPr>
      <w:rFonts w:asciiTheme="minorAscii" w:hAnsiTheme="minorHAnsi"/>
      <w:sz w:val="21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rmal (Web)"/>
    <w:basedOn w:val="Style_5"/>
    <w:link w:val="Style_11_ch"/>
    <w:rPr>
      <w:sz w:val="24"/>
    </w:rPr>
  </w:style>
  <w:style w:styleId="Style_11_ch" w:type="character">
    <w:name w:val="Normal (Web)"/>
    <w:basedOn w:val="Style_5_ch"/>
    <w:link w:val="Style_11"/>
    <w:rPr>
      <w:sz w:val="24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Стиль2"/>
    <w:basedOn w:val="Style_11"/>
    <w:link w:val="Style_13_ch"/>
    <w:rPr>
      <w:rFonts w:ascii="PT Serif" w:hAnsi="PT Serif"/>
      <w:sz w:val="32"/>
    </w:rPr>
  </w:style>
  <w:style w:styleId="Style_13_ch" w:type="character">
    <w:name w:val="Стиль2"/>
    <w:basedOn w:val="Style_11_ch"/>
    <w:link w:val="Style_13"/>
    <w:rPr>
      <w:rFonts w:ascii="PT Serif" w:hAnsi="PT Serif"/>
      <w:sz w:val="32"/>
    </w:rPr>
  </w:style>
  <w:style w:styleId="Style_2" w:type="paragraph">
    <w:name w:val="List Paragraph"/>
    <w:basedOn w:val="Style_5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5_ch"/>
    <w:link w:val="Style_2"/>
    <w:rPr>
      <w:rFonts w:ascii="Calibri" w:hAnsi="Calibri"/>
      <w:sz w:val="2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Стиль1"/>
    <w:basedOn w:val="Style_11"/>
    <w:link w:val="Style_15_ch"/>
    <w:pPr>
      <w:ind/>
      <w:jc w:val="center"/>
    </w:pPr>
    <w:rPr>
      <w:rFonts w:ascii="Roboto Medium" w:hAnsi="Roboto Medium"/>
      <w:sz w:val="36"/>
    </w:rPr>
  </w:style>
  <w:style w:styleId="Style_15_ch" w:type="character">
    <w:name w:val="Стиль1"/>
    <w:basedOn w:val="Style_11_ch"/>
    <w:link w:val="Style_15"/>
    <w:rPr>
      <w:rFonts w:ascii="Roboto Medium" w:hAnsi="Roboto Medium"/>
      <w:sz w:val="36"/>
    </w:rPr>
  </w:style>
  <w:style w:styleId="Style_16" w:type="paragraph">
    <w:name w:val="Стиль3"/>
    <w:basedOn w:val="Style_5"/>
    <w:link w:val="Style_16_ch"/>
    <w:pPr>
      <w:ind/>
      <w:jc w:val="center"/>
    </w:pPr>
    <w:rPr>
      <w:b w:val="1"/>
      <w:sz w:val="24"/>
    </w:rPr>
  </w:style>
  <w:style w:styleId="Style_16_ch" w:type="character">
    <w:name w:val="Стиль3"/>
    <w:basedOn w:val="Style_5_ch"/>
    <w:link w:val="Style_16"/>
    <w:rPr>
      <w:b w:val="1"/>
      <w:sz w:val="24"/>
    </w:rPr>
  </w:style>
  <w:style w:styleId="Style_17" w:type="paragraph">
    <w:name w:val="Font Style67"/>
    <w:link w:val="Style_17_ch"/>
    <w:rPr>
      <w:rFonts w:ascii="Times New Roman" w:hAnsi="Times New Roman"/>
      <w:b w:val="1"/>
      <w:sz w:val="26"/>
    </w:rPr>
  </w:style>
  <w:style w:styleId="Style_17_ch" w:type="character">
    <w:name w:val="Font Style67"/>
    <w:link w:val="Style_17"/>
    <w:rPr>
      <w:rFonts w:ascii="Times New Roman" w:hAnsi="Times New Roman"/>
      <w:b w:val="1"/>
      <w:sz w:val="26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25" w:type="paragraph">
    <w:name w:val="toc 8"/>
    <w:next w:val="Style_5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5"/>
    <w:link w:val="Style_26_ch"/>
    <w:pPr>
      <w:tabs>
        <w:tab w:leader="none" w:pos="4153" w:val="center"/>
        <w:tab w:leader="none" w:pos="8306" w:val="right"/>
      </w:tabs>
      <w:ind/>
    </w:pPr>
  </w:style>
  <w:style w:styleId="Style_26_ch" w:type="character">
    <w:name w:val="header"/>
    <w:basedOn w:val="Style_5_ch"/>
    <w:link w:val="Style_26"/>
  </w:style>
  <w:style w:styleId="Style_27" w:type="paragraph">
    <w:name w:val="Font Style66"/>
    <w:link w:val="Style_27_ch"/>
    <w:rPr>
      <w:rFonts w:ascii="Times New Roman" w:hAnsi="Times New Roman"/>
      <w:sz w:val="26"/>
    </w:rPr>
  </w:style>
  <w:style w:styleId="Style_27_ch" w:type="character">
    <w:name w:val="Font Style66"/>
    <w:link w:val="Style_27"/>
    <w:rPr>
      <w:rFonts w:ascii="Times New Roman" w:hAnsi="Times New Roman"/>
      <w:sz w:val="26"/>
    </w:rPr>
  </w:style>
  <w:style w:styleId="Style_28" w:type="paragraph">
    <w:name w:val="toc 5"/>
    <w:next w:val="Style_5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Король и все все все"/>
    <w:basedOn w:val="Style_30"/>
    <w:next w:val="Style_5"/>
    <w:link w:val="Style_29_ch"/>
    <w:pPr>
      <w:ind/>
      <w:jc w:val="center"/>
    </w:pPr>
    <w:rPr>
      <w:rFonts w:ascii="PT Serif Caption" w:hAnsi="PT Serif Caption"/>
    </w:rPr>
  </w:style>
  <w:style w:styleId="Style_29_ch" w:type="character">
    <w:name w:val="Король и все все все"/>
    <w:basedOn w:val="Style_30_ch"/>
    <w:link w:val="Style_29"/>
    <w:rPr>
      <w:rFonts w:ascii="PT Serif Caption" w:hAnsi="PT Serif Caption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0" w:type="paragraph">
    <w:name w:val="heading 2"/>
    <w:basedOn w:val="Style_5"/>
    <w:next w:val="Style_5"/>
    <w:link w:val="Style_30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0_ch" w:type="character">
    <w:name w:val="heading 2"/>
    <w:basedOn w:val="Style_5_ch"/>
    <w:link w:val="Style_30"/>
    <w:rPr>
      <w:rFonts w:ascii="Arial" w:hAnsi="Arial"/>
      <w:b w:val="1"/>
      <w:i w:val="1"/>
      <w:sz w:val="28"/>
    </w:rPr>
  </w:style>
  <w:style w:styleId="Style_3" w:type="paragraph">
    <w:name w:val="Style38"/>
    <w:basedOn w:val="Style_5"/>
    <w:link w:val="Style_3_ch"/>
    <w:pPr>
      <w:widowControl w:val="0"/>
      <w:spacing w:line="322" w:lineRule="exact"/>
      <w:ind w:firstLine="802" w:left="0"/>
      <w:jc w:val="both"/>
    </w:pPr>
  </w:style>
  <w:style w:styleId="Style_3_ch" w:type="character">
    <w:name w:val="Style38"/>
    <w:basedOn w:val="Style_5_ch"/>
    <w:link w:val="Style_3"/>
  </w:style>
  <w:style w:default="1" w:styleId="Style_3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4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2022-04-15T06:15:46Z</dcterms:modified>
</cp:coreProperties>
</file>