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rFonts w:ascii="Times New Roman" w:hAnsi="Times New Roman"/>
          <w:sz w:val="24"/>
        </w:rPr>
      </w:pPr>
      <w:r>
        <w:drawing>
          <wp:inline>
            <wp:extent cx="6645910" cy="3533175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645910" cy="35331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rPr>
          <w:rFonts w:ascii="Times New Roman" w:hAnsi="Times New Roman"/>
          <w:sz w:val="24"/>
        </w:rPr>
      </w:pPr>
    </w:p>
    <w:p w14:paraId="05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ПОЛОЖЕНИЕ</w:t>
      </w:r>
    </w:p>
    <w:p w14:paraId="06000000">
      <w:pPr>
        <w:ind/>
        <w:jc w:val="center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2"/>
        </w:rPr>
        <w:t>конкурса</w:t>
      </w:r>
      <w:r>
        <w:rPr>
          <w:rFonts w:ascii="Times New Roman" w:hAnsi="Times New Roman"/>
          <w:b w:val="1"/>
          <w:sz w:val="22"/>
        </w:rPr>
        <w:t xml:space="preserve"> </w:t>
      </w:r>
      <w:r>
        <w:rPr>
          <w:rFonts w:ascii="Times New Roman" w:hAnsi="Times New Roman"/>
          <w:b w:val="1"/>
          <w:sz w:val="22"/>
        </w:rPr>
        <w:t>иллюстраций</w:t>
      </w:r>
      <w:r>
        <w:rPr>
          <w:rFonts w:ascii="Times New Roman" w:hAnsi="Times New Roman"/>
          <w:b w:val="1"/>
          <w:sz w:val="22"/>
        </w:rPr>
        <w:t xml:space="preserve"> «</w:t>
      </w:r>
      <w:r>
        <w:rPr>
          <w:rFonts w:ascii="Times New Roman" w:hAnsi="Times New Roman"/>
          <w:b w:val="1"/>
          <w:sz w:val="22"/>
        </w:rPr>
        <w:t>Дарите счастье тем, кто рядом с вами...</w:t>
      </w:r>
      <w:r>
        <w:rPr>
          <w:rFonts w:ascii="Times New Roman" w:hAnsi="Times New Roman"/>
          <w:b w:val="1"/>
          <w:sz w:val="22"/>
        </w:rPr>
        <w:t>»</w:t>
      </w:r>
      <w:r>
        <w:rPr>
          <w:rFonts w:ascii="Times New Roman" w:hAnsi="Times New Roman"/>
          <w:b w:val="1"/>
          <w:sz w:val="22"/>
        </w:rPr>
        <w:t xml:space="preserve"> </w:t>
      </w:r>
    </w:p>
    <w:p w14:paraId="07000000">
      <w:pPr>
        <w:ind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1. </w:t>
      </w:r>
      <w:r>
        <w:rPr>
          <w:rFonts w:ascii="Times New Roman" w:hAnsi="Times New Roman"/>
          <w:b w:val="0"/>
          <w:sz w:val="24"/>
        </w:rPr>
        <w:t>Общие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положения</w:t>
      </w:r>
    </w:p>
    <w:p w14:paraId="0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Литературно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художественное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просветительско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краеведческое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мероприятие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Конкурс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иллюстраций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Дарите счастье тем, кто рядом с вами..</w:t>
      </w:r>
      <w:r>
        <w:rPr>
          <w:rFonts w:ascii="Times New Roman" w:hAnsi="Times New Roman"/>
          <w:sz w:val="24"/>
        </w:rPr>
        <w:t>.» (</w:t>
      </w:r>
      <w:r>
        <w:rPr>
          <w:rFonts w:ascii="Times New Roman" w:hAnsi="Times New Roman"/>
          <w:sz w:val="24"/>
        </w:rPr>
        <w:t>далее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проводит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МОО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Набережночелнинское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Русское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Общество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Набережные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Челны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Историко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краеведческий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клуб</w:t>
      </w:r>
      <w:r>
        <w:rPr>
          <w:rFonts w:ascii="Times New Roman" w:hAnsi="Times New Roman"/>
          <w:sz w:val="24"/>
        </w:rPr>
        <w:t xml:space="preserve"> "</w:t>
      </w:r>
      <w:r>
        <w:rPr>
          <w:rFonts w:ascii="Times New Roman" w:hAnsi="Times New Roman"/>
          <w:sz w:val="24"/>
        </w:rPr>
        <w:t>Нижняя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Кама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>им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Ермакова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поддержке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ДДН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РОДНИК</w:t>
      </w:r>
      <w:r>
        <w:rPr>
          <w:rFonts w:ascii="Times New Roman" w:hAnsi="Times New Roman"/>
          <w:sz w:val="24"/>
        </w:rPr>
        <w:t xml:space="preserve">»  </w:t>
      </w:r>
      <w:r>
        <w:rPr>
          <w:rFonts w:ascii="Times New Roman" w:hAnsi="Times New Roman"/>
          <w:sz w:val="24"/>
        </w:rPr>
        <w:t xml:space="preserve">г. Набережные Челны </w:t>
      </w:r>
      <w:r>
        <w:rPr>
          <w:rFonts w:ascii="Times New Roman" w:hAnsi="Times New Roman"/>
          <w:sz w:val="24"/>
        </w:rPr>
        <w:t xml:space="preserve">. </w:t>
      </w:r>
    </w:p>
    <w:p w14:paraId="0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Конкурс проводится в соответствии с: </w:t>
      </w:r>
    </w:p>
    <w:p w14:paraId="0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Конституцией РФ; Указом Президента Российской Федерации от 20.10.2012 № 1416 «О совершенствовании государственной политики в области патриотического воспитания»; Указом Президента Российской Федерации от 29.05.2017 г. № 240 «Об объявлении в Российской Федерации Десятилетия детства»; «Стратегией развития воспитания в Российской Федерации на период до 2025 года», утвержденной распоряжением Правительства Российской Федерации от 29.05.2015 года № 996-р; Федеральным законом от 31.07.2020 г. № 304-ФЗ «О внесении изменений в Федеральный закон «Об образовании в Российской Федерации» по вопросам воспитания обучающихся»; </w:t>
      </w:r>
    </w:p>
    <w:p w14:paraId="0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Настоящее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Положение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определяет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цели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задачи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порядок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рисунков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сроки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содержание</w:t>
      </w:r>
      <w:r>
        <w:rPr>
          <w:rFonts w:ascii="Times New Roman" w:hAnsi="Times New Roman"/>
          <w:sz w:val="24"/>
        </w:rPr>
        <w:t>.</w:t>
      </w:r>
    </w:p>
    <w:p w14:paraId="0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Конкурс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является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соревновательным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мероприятием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иллюстрированию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произведений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Пушкина</w:t>
      </w:r>
      <w:r>
        <w:rPr>
          <w:rFonts w:ascii="Times New Roman" w:hAnsi="Times New Roman"/>
          <w:sz w:val="24"/>
        </w:rPr>
        <w:t xml:space="preserve"> (1799-1837)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Н.А.Дуровой (1783-1866), 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Цветаевой</w:t>
      </w:r>
      <w:r>
        <w:rPr>
          <w:rFonts w:ascii="Times New Roman" w:hAnsi="Times New Roman"/>
          <w:sz w:val="24"/>
        </w:rPr>
        <w:t xml:space="preserve"> (1892-1941)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Пастернака</w:t>
      </w:r>
      <w:r>
        <w:rPr>
          <w:rFonts w:ascii="Times New Roman" w:hAnsi="Times New Roman"/>
          <w:sz w:val="24"/>
        </w:rPr>
        <w:t>(1890-1960)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любого </w:t>
      </w:r>
      <w:r>
        <w:rPr>
          <w:rFonts w:ascii="Times New Roman" w:hAnsi="Times New Roman"/>
          <w:sz w:val="24"/>
        </w:rPr>
        <w:t>поэта той местности, где проживает участник.</w:t>
      </w:r>
      <w:r>
        <w:rPr>
          <w:rFonts w:ascii="Times New Roman" w:hAnsi="Times New Roman"/>
          <w:sz w:val="24"/>
        </w:rPr>
        <w:t xml:space="preserve">  </w:t>
      </w:r>
    </w:p>
    <w:p w14:paraId="0D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 1.5. </w:t>
      </w:r>
      <w:r>
        <w:rPr>
          <w:rFonts w:ascii="Times New Roman" w:hAnsi="Times New Roman"/>
          <w:b w:val="1"/>
          <w:sz w:val="24"/>
        </w:rPr>
        <w:t>Конкурс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проводится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рамках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подготовки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к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ежегодному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празднованию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Дня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русского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языка</w:t>
      </w:r>
      <w:r>
        <w:rPr>
          <w:rFonts w:ascii="Times New Roman" w:hAnsi="Times New Roman"/>
          <w:b w:val="1"/>
          <w:sz w:val="24"/>
        </w:rPr>
        <w:t xml:space="preserve"> 06 </w:t>
      </w:r>
      <w:r>
        <w:rPr>
          <w:rFonts w:ascii="Times New Roman" w:hAnsi="Times New Roman"/>
          <w:b w:val="1"/>
          <w:sz w:val="24"/>
        </w:rPr>
        <w:t>июня</w:t>
      </w:r>
      <w:r>
        <w:rPr>
          <w:rFonts w:ascii="Times New Roman" w:hAnsi="Times New Roman"/>
          <w:b w:val="1"/>
          <w:sz w:val="24"/>
        </w:rPr>
        <w:t xml:space="preserve"> 202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г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; 130-тилетия со дня рождения М.И. Цветаевой </w:t>
      </w:r>
      <w:r>
        <w:rPr>
          <w:rFonts w:ascii="Times New Roman" w:hAnsi="Times New Roman"/>
          <w:b w:val="1"/>
          <w:sz w:val="24"/>
        </w:rPr>
        <w:t>(1892-1941)</w:t>
      </w:r>
      <w:r>
        <w:rPr>
          <w:rFonts w:ascii="Times New Roman" w:hAnsi="Times New Roman"/>
          <w:b w:val="1"/>
          <w:sz w:val="24"/>
        </w:rPr>
        <w:t>; накануне 240-летия со дня рождения Н.А. Дуровой (1783-1866), исполнения Указа Президента Российской Федерации от 30.12.2021 № 745 "О проведении в Российской Федерации Года культурного наследия народов России" в 2022 году; а также исполнения Указа Президента Республики Татарстан от 08.10.2021 № УП-800 "Об объявлении 2022 года в Республике Татарстан Годом цифровизации".</w:t>
      </w:r>
    </w:p>
    <w:p w14:paraId="0E000000">
      <w:pPr>
        <w:ind/>
        <w:jc w:val="both"/>
        <w:rPr>
          <w:rFonts w:ascii="Times New Roman" w:hAnsi="Times New Roman"/>
          <w:b w:val="1"/>
          <w:sz w:val="24"/>
        </w:rPr>
      </w:pPr>
    </w:p>
    <w:p w14:paraId="0F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2. </w:t>
      </w:r>
      <w:r>
        <w:rPr>
          <w:rFonts w:ascii="Times New Roman" w:hAnsi="Times New Roman"/>
          <w:b w:val="1"/>
          <w:sz w:val="24"/>
        </w:rPr>
        <w:t>Цели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задачи</w:t>
      </w:r>
    </w:p>
    <w:p w14:paraId="1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r>
        <w:rPr>
          <w:rFonts w:ascii="Times New Roman" w:hAnsi="Times New Roman"/>
          <w:sz w:val="24"/>
        </w:rPr>
        <w:t>Целью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иллюстраций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является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повышение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духовной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культуры</w:t>
      </w:r>
      <w:r>
        <w:rPr>
          <w:rFonts w:ascii="Times New Roman" w:hAnsi="Times New Roman"/>
          <w:sz w:val="24"/>
        </w:rPr>
        <w:t xml:space="preserve"> всех его участников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формирование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 них </w:t>
      </w:r>
      <w:r>
        <w:rPr>
          <w:rFonts w:ascii="Times New Roman" w:hAnsi="Times New Roman"/>
          <w:sz w:val="24"/>
        </w:rPr>
        <w:t>интереса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истории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родного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края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художественному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слову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русскому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языку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умения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чувствовать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красоту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выразительность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поэтич</w:t>
      </w:r>
      <w:r>
        <w:rPr>
          <w:rFonts w:ascii="Times New Roman" w:hAnsi="Times New Roman"/>
          <w:sz w:val="24"/>
        </w:rPr>
        <w:t>еско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слова</w:t>
      </w:r>
      <w:r>
        <w:rPr>
          <w:rFonts w:ascii="Times New Roman" w:hAnsi="Times New Roman"/>
          <w:sz w:val="24"/>
        </w:rPr>
        <w:t>, а также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трансформировать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все </w:t>
      </w:r>
      <w:r>
        <w:rPr>
          <w:rFonts w:ascii="Times New Roman" w:hAnsi="Times New Roman"/>
          <w:sz w:val="24"/>
        </w:rPr>
        <w:t>межпредметные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обучения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воспитания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художественную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форму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изобразительной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z w:val="24"/>
        </w:rPr>
        <w:t xml:space="preserve">. </w:t>
      </w:r>
    </w:p>
    <w:p w14:paraId="1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2.2. </w:t>
      </w:r>
      <w:r>
        <w:rPr>
          <w:rFonts w:ascii="Times New Roman" w:hAnsi="Times New Roman"/>
          <w:sz w:val="24"/>
        </w:rPr>
        <w:t>Конкурс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способствует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раскрытию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творческого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потенциала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участников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даёт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возможность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самовыражения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удовлетворяет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потребность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творчестве</w:t>
      </w:r>
      <w:r>
        <w:rPr>
          <w:rFonts w:ascii="Times New Roman" w:hAnsi="Times New Roman"/>
          <w:sz w:val="24"/>
        </w:rPr>
        <w:t>;</w:t>
      </w:r>
    </w:p>
    <w:p w14:paraId="12000000">
      <w:pPr>
        <w:spacing w:after="4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2.3.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ходе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подготовки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решаются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следующие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задачи</w:t>
      </w:r>
      <w:r>
        <w:rPr>
          <w:rFonts w:ascii="Times New Roman" w:hAnsi="Times New Roman"/>
          <w:sz w:val="24"/>
        </w:rPr>
        <w:t>:</w:t>
      </w:r>
    </w:p>
    <w:p w14:paraId="13000000">
      <w:pPr>
        <w:spacing w:after="4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побуждение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интереса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чтению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>просвещение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области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литературы</w:t>
      </w:r>
      <w:r>
        <w:rPr>
          <w:rFonts w:ascii="Times New Roman" w:hAnsi="Times New Roman"/>
          <w:sz w:val="24"/>
        </w:rPr>
        <w:t>;</w:t>
      </w:r>
    </w:p>
    <w:p w14:paraId="14000000">
      <w:pPr>
        <w:spacing w:after="4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воспитание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литературного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художественного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вкуса</w:t>
      </w:r>
      <w:r>
        <w:rPr>
          <w:rFonts w:ascii="Times New Roman" w:hAnsi="Times New Roman"/>
          <w:sz w:val="24"/>
        </w:rPr>
        <w:t>;</w:t>
      </w:r>
    </w:p>
    <w:p w14:paraId="15000000">
      <w:pPr>
        <w:spacing w:after="4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стимулирование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креативного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мышления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творческого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самовыражения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участников</w:t>
      </w:r>
      <w:r>
        <w:rPr>
          <w:rFonts w:ascii="Times New Roman" w:hAnsi="Times New Roman"/>
          <w:sz w:val="24"/>
        </w:rPr>
        <w:t>;</w:t>
      </w:r>
    </w:p>
    <w:p w14:paraId="16000000">
      <w:pPr>
        <w:spacing w:after="4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воспитание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читательской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культуры</w:t>
      </w:r>
      <w:r>
        <w:rPr>
          <w:rFonts w:ascii="Times New Roman" w:hAnsi="Times New Roman"/>
          <w:sz w:val="24"/>
        </w:rPr>
        <w:t xml:space="preserve">; </w:t>
      </w:r>
    </w:p>
    <w:p w14:paraId="17000000">
      <w:pPr>
        <w:spacing w:after="4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знакомство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произведениями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писателей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судьбой</w:t>
      </w:r>
      <w:r>
        <w:rPr>
          <w:rFonts w:ascii="Times New Roman" w:hAnsi="Times New Roman"/>
          <w:sz w:val="24"/>
        </w:rPr>
        <w:t>;</w:t>
      </w:r>
    </w:p>
    <w:p w14:paraId="18000000">
      <w:pPr>
        <w:spacing w:after="4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создание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образа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Родины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Малой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родины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через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произведения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литературы</w:t>
      </w:r>
      <w:r>
        <w:rPr>
          <w:rFonts w:ascii="Times New Roman" w:hAnsi="Times New Roman"/>
          <w:sz w:val="24"/>
        </w:rPr>
        <w:t xml:space="preserve">; </w:t>
      </w:r>
    </w:p>
    <w:p w14:paraId="19000000">
      <w:pPr>
        <w:spacing w:after="4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литературной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географии</w:t>
      </w:r>
      <w:r>
        <w:rPr>
          <w:rFonts w:ascii="Times New Roman" w:hAnsi="Times New Roman"/>
          <w:sz w:val="24"/>
        </w:rPr>
        <w:t xml:space="preserve">; </w:t>
      </w:r>
    </w:p>
    <w:p w14:paraId="1A000000">
      <w:pPr>
        <w:spacing w:after="4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укрепление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понятий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Родина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Малая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родина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государство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Отечество</w:t>
      </w:r>
      <w:r>
        <w:rPr>
          <w:rFonts w:ascii="Times New Roman" w:hAnsi="Times New Roman"/>
          <w:sz w:val="24"/>
        </w:rPr>
        <w:t>.</w:t>
      </w:r>
    </w:p>
    <w:p w14:paraId="1B000000">
      <w:pPr>
        <w:ind/>
        <w:jc w:val="both"/>
        <w:rPr>
          <w:rFonts w:ascii="Times New Roman" w:hAnsi="Times New Roman"/>
          <w:sz w:val="24"/>
        </w:rPr>
      </w:pPr>
    </w:p>
    <w:p w14:paraId="1C000000">
      <w:pPr>
        <w:numPr>
          <w:ilvl w:val="0"/>
          <w:numId w:val="1"/>
        </w:num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Организаторы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мероприятия</w:t>
      </w:r>
    </w:p>
    <w:p w14:paraId="1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</w:t>
      </w:r>
      <w:r>
        <w:rPr>
          <w:rFonts w:ascii="Times New Roman" w:hAnsi="Times New Roman"/>
          <w:sz w:val="24"/>
        </w:rPr>
        <w:t>Организатором  Конкурса является МОО  «Набережночелнинское  Русское Общество», Историко - краеведческий клуб "Нижняя Кама" им. В.В. Ермакова», ДДН «РОДНИК»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1E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Для подготовки и проведения Конкурса создан организационный комитет в составе: </w:t>
      </w:r>
    </w:p>
    <w:p w14:paraId="1F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Рябов А.Н.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председатель МОО «НЧРО», председатель Историко-краеведческого клуба «Нижняя Кама» им. Ермакова  В.В.– </w:t>
      </w:r>
      <w:r>
        <w:rPr>
          <w:rFonts w:ascii="Times New Roman" w:hAnsi="Times New Roman"/>
          <w:sz w:val="24"/>
        </w:rPr>
        <w:t xml:space="preserve">  ПРЕДСЕДАТЕЛЬ ОРГАНИЗАЦИОННОГО КОМИТЕТА</w:t>
      </w:r>
    </w:p>
    <w:p w14:paraId="20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Елистратова Г.Н. - директор «Культурного Центра имени А.С. Пушкина» (г. Казань) </w:t>
      </w:r>
    </w:p>
    <w:p w14:paraId="21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Сафронова В.А.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член Историко-краеведческого клуба им. Ермакова В.В.,  – </w:t>
      </w:r>
      <w:r>
        <w:rPr>
          <w:rFonts w:ascii="Times New Roman" w:hAnsi="Times New Roman"/>
          <w:sz w:val="24"/>
        </w:rPr>
        <w:t>КУРАТОР ПРОЕКТА</w:t>
      </w:r>
      <w:r>
        <w:rPr>
          <w:rFonts w:ascii="Times New Roman" w:hAnsi="Times New Roman"/>
          <w:sz w:val="24"/>
        </w:rPr>
        <w:t xml:space="preserve">. </w:t>
      </w:r>
    </w:p>
    <w:p w14:paraId="22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Сафина С.А.  – зам. председателя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сторико-краеведческого клуба «Нижняя Кама» им. Ермакова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В.В., Член союза журналистов РТ и РФ</w:t>
      </w:r>
      <w:r>
        <w:rPr>
          <w:rFonts w:ascii="Times New Roman" w:hAnsi="Times New Roman"/>
          <w:sz w:val="24"/>
        </w:rPr>
        <w:t xml:space="preserve">; </w:t>
      </w:r>
    </w:p>
    <w:p w14:paraId="23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Ишалина Р.Н.  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директор ДДН «Родник»</w:t>
      </w:r>
      <w:r>
        <w:rPr>
          <w:rFonts w:ascii="Times New Roman" w:hAnsi="Times New Roman"/>
          <w:sz w:val="24"/>
        </w:rPr>
        <w:t xml:space="preserve"> г. Набережные Челны. </w:t>
      </w:r>
    </w:p>
    <w:p w14:paraId="24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Тарасов А.Н. – </w:t>
      </w:r>
      <w:r>
        <w:rPr>
          <w:rFonts w:ascii="Times New Roman" w:hAnsi="Times New Roman"/>
          <w:sz w:val="24"/>
        </w:rPr>
        <w:t xml:space="preserve">член МОО  «НЧРО», </w:t>
      </w:r>
      <w:r>
        <w:rPr>
          <w:rFonts w:ascii="Times New Roman" w:hAnsi="Times New Roman"/>
          <w:sz w:val="24"/>
        </w:rPr>
        <w:t>автор и исполнитель песен о городе Набережные Челны</w:t>
      </w:r>
      <w:r>
        <w:rPr>
          <w:rFonts w:ascii="Times New Roman" w:hAnsi="Times New Roman"/>
          <w:sz w:val="24"/>
        </w:rPr>
        <w:t>;</w:t>
      </w:r>
    </w:p>
    <w:p w14:paraId="25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Капитова Ю.А. – директор </w:t>
      </w:r>
      <w:r>
        <w:rPr>
          <w:rFonts w:ascii="Times New Roman" w:hAnsi="Times New Roman"/>
          <w:sz w:val="24"/>
        </w:rPr>
        <w:t>«И</w:t>
      </w:r>
      <w:r>
        <w:rPr>
          <w:rFonts w:ascii="Times New Roman" w:hAnsi="Times New Roman"/>
          <w:sz w:val="24"/>
        </w:rPr>
        <w:t>сторико-краеведческого музея города</w:t>
      </w:r>
      <w:r>
        <w:rPr>
          <w:rFonts w:ascii="Times New Roman" w:hAnsi="Times New Roman"/>
          <w:sz w:val="24"/>
        </w:rPr>
        <w:t xml:space="preserve"> Набережные Челны»;</w:t>
      </w:r>
    </w:p>
    <w:p w14:paraId="26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Микрюкова Н.А. - главный хранитель фондов «Историко-краеведческого музея города Набережные Челны»; </w:t>
      </w:r>
    </w:p>
    <w:p w14:paraId="27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Гафурова Р.М. – зав. отделом Картинной галереи</w:t>
      </w:r>
      <w:r>
        <w:rPr>
          <w:rFonts w:ascii="Times New Roman" w:hAnsi="Times New Roman"/>
          <w:sz w:val="24"/>
        </w:rPr>
        <w:t xml:space="preserve"> г. Набережные Челны;</w:t>
      </w:r>
    </w:p>
    <w:p w14:paraId="28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Блинова Г.Ф. – зав.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тделом Центральной </w:t>
      </w:r>
      <w:r>
        <w:rPr>
          <w:rFonts w:ascii="Times New Roman" w:hAnsi="Times New Roman"/>
          <w:sz w:val="24"/>
        </w:rPr>
        <w:t xml:space="preserve">городской </w:t>
      </w:r>
      <w:r>
        <w:rPr>
          <w:rFonts w:ascii="Times New Roman" w:hAnsi="Times New Roman"/>
          <w:sz w:val="24"/>
        </w:rPr>
        <w:t>библиотеки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 Набережные Челны;</w:t>
      </w:r>
    </w:p>
    <w:p w14:paraId="29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Гильмутдинова Н.Б. -зав.отделом ис</w:t>
      </w:r>
      <w:bookmarkStart w:id="1" w:name="_GoBack"/>
      <w:bookmarkEnd w:id="1"/>
      <w:r>
        <w:rPr>
          <w:rFonts w:ascii="Times New Roman" w:hAnsi="Times New Roman"/>
          <w:sz w:val="24"/>
        </w:rPr>
        <w:t xml:space="preserve">кусств Центральной городской библиотеки г.Набережные Челны; </w:t>
      </w:r>
    </w:p>
    <w:p w14:paraId="2A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Бабич С.К. - </w:t>
      </w:r>
      <w:r>
        <w:rPr>
          <w:rFonts w:ascii="Times New Roman" w:hAnsi="Times New Roman"/>
          <w:sz w:val="24"/>
        </w:rPr>
        <w:t xml:space="preserve">ветеран краеведения, член Историко-краеведческого клуба им. Ермакова В.В.; </w:t>
      </w:r>
      <w:r>
        <w:rPr>
          <w:rFonts w:ascii="Times New Roman" w:hAnsi="Times New Roman"/>
          <w:sz w:val="24"/>
        </w:rPr>
        <w:t>председатель Совета ветеранов Комсомольского района</w:t>
      </w:r>
      <w:r>
        <w:rPr>
          <w:rFonts w:ascii="Times New Roman" w:hAnsi="Times New Roman"/>
          <w:sz w:val="24"/>
        </w:rPr>
        <w:t xml:space="preserve"> г. Набережные Челны; </w:t>
      </w:r>
    </w:p>
    <w:p w14:paraId="2B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Забродина В.А. – ветеран краеведения, первый директор, экскурсовод Бюро путешествий и экскурсий   города Набережные Челны</w:t>
      </w:r>
      <w:r>
        <w:rPr>
          <w:rFonts w:ascii="Times New Roman" w:hAnsi="Times New Roman"/>
          <w:sz w:val="24"/>
        </w:rPr>
        <w:t>;</w:t>
      </w:r>
    </w:p>
    <w:p w14:paraId="2C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Кузьминых В.А. – </w:t>
      </w:r>
      <w:r>
        <w:rPr>
          <w:rFonts w:ascii="Times New Roman" w:hAnsi="Times New Roman"/>
          <w:sz w:val="24"/>
        </w:rPr>
        <w:t xml:space="preserve">ветеран краеведения, </w:t>
      </w:r>
      <w:r>
        <w:rPr>
          <w:rFonts w:ascii="Times New Roman" w:hAnsi="Times New Roman"/>
          <w:sz w:val="24"/>
        </w:rPr>
        <w:t xml:space="preserve">член </w:t>
      </w:r>
      <w:r>
        <w:rPr>
          <w:rFonts w:ascii="Times New Roman" w:hAnsi="Times New Roman"/>
          <w:sz w:val="24"/>
        </w:rPr>
        <w:t>Историко-</w:t>
      </w:r>
      <w:r>
        <w:rPr>
          <w:rFonts w:ascii="Times New Roman" w:hAnsi="Times New Roman"/>
          <w:sz w:val="24"/>
        </w:rPr>
        <w:t>краеведческого клуба «Нижняя Кама» им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Ермакова</w:t>
      </w:r>
      <w:r>
        <w:rPr>
          <w:rFonts w:ascii="Times New Roman" w:hAnsi="Times New Roman"/>
          <w:sz w:val="24"/>
        </w:rPr>
        <w:t xml:space="preserve"> В.В.  г. Набережные Челны;</w:t>
      </w:r>
    </w:p>
    <w:p w14:paraId="2D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Кузнецов В.Ф. – заместитель председателя </w:t>
      </w:r>
      <w:r>
        <w:rPr>
          <w:rFonts w:ascii="Times New Roman" w:hAnsi="Times New Roman"/>
          <w:sz w:val="24"/>
        </w:rPr>
        <w:t>МОО «НЧ</w:t>
      </w:r>
      <w:r>
        <w:rPr>
          <w:rFonts w:ascii="Times New Roman" w:hAnsi="Times New Roman"/>
          <w:sz w:val="24"/>
        </w:rPr>
        <w:t>РО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г. Набережные Челны;</w:t>
      </w:r>
    </w:p>
    <w:p w14:paraId="2E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Семенова В.Л. – секретарь </w:t>
      </w:r>
      <w:r>
        <w:rPr>
          <w:rFonts w:ascii="Times New Roman" w:hAnsi="Times New Roman"/>
          <w:sz w:val="24"/>
        </w:rPr>
        <w:t>МОО «НЧ</w:t>
      </w:r>
      <w:r>
        <w:rPr>
          <w:rFonts w:ascii="Times New Roman" w:hAnsi="Times New Roman"/>
          <w:sz w:val="24"/>
        </w:rPr>
        <w:t>РО</w:t>
      </w:r>
      <w:r>
        <w:rPr>
          <w:rFonts w:ascii="Times New Roman" w:hAnsi="Times New Roman"/>
          <w:sz w:val="24"/>
        </w:rPr>
        <w:t>» г. Набережные Челны;</w:t>
      </w:r>
    </w:p>
    <w:p w14:paraId="2F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Семенова О. Н. – </w:t>
      </w:r>
      <w:r>
        <w:rPr>
          <w:rFonts w:ascii="Times New Roman" w:hAnsi="Times New Roman"/>
          <w:sz w:val="24"/>
        </w:rPr>
        <w:t xml:space="preserve">член МОО «НЧРО» </w:t>
      </w:r>
      <w:r>
        <w:rPr>
          <w:rFonts w:ascii="Times New Roman" w:hAnsi="Times New Roman"/>
          <w:sz w:val="24"/>
        </w:rPr>
        <w:t>модератор проекта</w:t>
      </w:r>
      <w:r>
        <w:rPr>
          <w:rFonts w:ascii="Times New Roman" w:hAnsi="Times New Roman"/>
          <w:sz w:val="24"/>
        </w:rPr>
        <w:t xml:space="preserve">; </w:t>
      </w:r>
    </w:p>
    <w:p w14:paraId="30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Гордиенко С.А. – </w:t>
      </w:r>
      <w:r>
        <w:rPr>
          <w:rFonts w:ascii="Times New Roman" w:hAnsi="Times New Roman"/>
          <w:sz w:val="24"/>
        </w:rPr>
        <w:t xml:space="preserve">член Совета МОО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НЧРО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секретарь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сторико-краеведческого клуба "Нижняя Кама" имени Ермакова В.В.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СЕКРЕТАРЬ ПРОЕКТА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</w:t>
      </w:r>
    </w:p>
    <w:p w14:paraId="31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Ломакина Л.Г. - руководитель «Дома трудолюбия» города Елабуги, </w:t>
      </w:r>
      <w:r>
        <w:rPr>
          <w:rFonts w:ascii="Times New Roman" w:hAnsi="Times New Roman"/>
          <w:sz w:val="24"/>
        </w:rPr>
        <w:t xml:space="preserve">ветеран краеведения, </w:t>
      </w:r>
      <w:r>
        <w:rPr>
          <w:rFonts w:ascii="Times New Roman" w:hAnsi="Times New Roman"/>
          <w:sz w:val="24"/>
        </w:rPr>
        <w:t xml:space="preserve">член </w:t>
      </w:r>
      <w:r>
        <w:rPr>
          <w:rFonts w:ascii="Times New Roman" w:hAnsi="Times New Roman"/>
          <w:sz w:val="24"/>
        </w:rPr>
        <w:t>Историко-</w:t>
      </w:r>
      <w:r>
        <w:rPr>
          <w:rFonts w:ascii="Times New Roman" w:hAnsi="Times New Roman"/>
          <w:sz w:val="24"/>
        </w:rPr>
        <w:t>краеведческого клуба «Нижняя Кама» им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Ермакова</w:t>
      </w:r>
      <w:r>
        <w:rPr>
          <w:rFonts w:ascii="Times New Roman" w:hAnsi="Times New Roman"/>
          <w:sz w:val="24"/>
        </w:rPr>
        <w:t xml:space="preserve"> В.В.  г. Набережные Челны;</w:t>
      </w:r>
    </w:p>
    <w:p w14:paraId="32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</w:p>
    <w:p w14:paraId="3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 Организационный комитет определяет состав жюри. </w:t>
      </w:r>
    </w:p>
    <w:p w14:paraId="3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В состав жюри могут входить приглашённые гости – артисты, писатели, мастера слова, библиотекари и др.</w:t>
      </w:r>
    </w:p>
    <w:p w14:paraId="3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 Организационный комитет оставляет за собой право на внесение изменений и дополнений к данному положению с обязательным информированием участников Конкурса не позднее, чем за три дня до даты окончания.</w:t>
      </w:r>
    </w:p>
    <w:p w14:paraId="36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4. </w:t>
      </w:r>
      <w:r>
        <w:rPr>
          <w:rFonts w:ascii="Times New Roman" w:hAnsi="Times New Roman"/>
          <w:b w:val="1"/>
          <w:sz w:val="24"/>
        </w:rPr>
        <w:t>Участники</w:t>
      </w:r>
    </w:p>
    <w:p w14:paraId="3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 </w:t>
      </w:r>
      <w:r>
        <w:rPr>
          <w:rFonts w:ascii="Times New Roman" w:hAnsi="Times New Roman"/>
          <w:sz w:val="24"/>
        </w:rPr>
        <w:t>Участие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индивидуальное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или коллективное </w:t>
      </w:r>
      <w:r>
        <w:rPr>
          <w:rFonts w:ascii="Times New Roman" w:hAnsi="Times New Roman"/>
          <w:sz w:val="24"/>
        </w:rPr>
        <w:t>без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возрастных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ограничений</w:t>
      </w:r>
      <w:r>
        <w:rPr>
          <w:rFonts w:ascii="Times New Roman" w:hAnsi="Times New Roman"/>
          <w:sz w:val="24"/>
        </w:rPr>
        <w:t xml:space="preserve">. </w:t>
      </w:r>
    </w:p>
    <w:p w14:paraId="38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5. </w:t>
      </w:r>
      <w:r>
        <w:rPr>
          <w:rFonts w:ascii="Times New Roman" w:hAnsi="Times New Roman"/>
          <w:b w:val="1"/>
          <w:sz w:val="24"/>
        </w:rPr>
        <w:t>Место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сроки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проведения</w:t>
      </w:r>
    </w:p>
    <w:p w14:paraId="3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</w:t>
      </w:r>
      <w:r>
        <w:rPr>
          <w:rFonts w:ascii="Times New Roman" w:hAnsi="Times New Roman"/>
          <w:sz w:val="24"/>
        </w:rPr>
        <w:t>Конкурс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проходит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Интернет</w:t>
      </w:r>
      <w:r>
        <w:rPr>
          <w:rFonts w:ascii="Times New Roman" w:hAnsi="Times New Roman"/>
          <w:sz w:val="24"/>
        </w:rPr>
        <w:t xml:space="preserve">. </w:t>
      </w:r>
    </w:p>
    <w:p w14:paraId="3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 </w:t>
      </w:r>
      <w:r>
        <w:rPr>
          <w:rFonts w:ascii="Times New Roman" w:hAnsi="Times New Roman"/>
          <w:sz w:val="24"/>
        </w:rPr>
        <w:t>Участник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выкладывает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скан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фото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своей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группу</w:t>
      </w:r>
      <w:r>
        <w:rPr>
          <w:rFonts w:ascii="Times New Roman" w:hAnsi="Times New Roman"/>
          <w:sz w:val="24"/>
        </w:rPr>
        <w:t xml:space="preserve">  «</w:t>
      </w:r>
      <w:r>
        <w:rPr>
          <w:rFonts w:ascii="Times New Roman" w:hAnsi="Times New Roman"/>
          <w:sz w:val="24"/>
        </w:rPr>
        <w:t>ВКонтакте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"https://vk.com/pishirisuy_konkurs?act=edit"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https://vk.com/pishirisuy_konkurs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01 марта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15 </w:t>
      </w:r>
      <w:r>
        <w:rPr>
          <w:rFonts w:ascii="Times New Roman" w:hAnsi="Times New Roman"/>
          <w:sz w:val="24"/>
        </w:rPr>
        <w:t>мая</w:t>
      </w:r>
      <w:r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z w:val="24"/>
        </w:rPr>
        <w:t>. К работе н</w:t>
      </w:r>
      <w:r>
        <w:rPr>
          <w:rFonts w:ascii="Times New Roman" w:hAnsi="Times New Roman"/>
          <w:sz w:val="24"/>
        </w:rPr>
        <w:t>еобходимо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приложить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название</w:t>
      </w:r>
      <w:r>
        <w:rPr>
          <w:rFonts w:ascii="Times New Roman" w:hAnsi="Times New Roman"/>
          <w:sz w:val="24"/>
        </w:rPr>
        <w:t xml:space="preserve"> и текст </w:t>
      </w:r>
      <w:r>
        <w:rPr>
          <w:rFonts w:ascii="Times New Roman" w:hAnsi="Times New Roman"/>
          <w:sz w:val="24"/>
        </w:rPr>
        <w:t>произведения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фамилию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поэта,</w:t>
      </w:r>
      <w:r>
        <w:rPr>
          <w:rFonts w:ascii="Times New Roman" w:hAnsi="Times New Roman"/>
          <w:sz w:val="24"/>
        </w:rPr>
        <w:t xml:space="preserve">  свои  </w:t>
      </w:r>
      <w:r>
        <w:rPr>
          <w:rFonts w:ascii="Times New Roman" w:hAnsi="Times New Roman"/>
          <w:sz w:val="24"/>
        </w:rPr>
        <w:t>контактные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данные</w:t>
      </w:r>
      <w:r>
        <w:rPr>
          <w:rFonts w:ascii="Times New Roman" w:hAnsi="Times New Roman"/>
          <w:sz w:val="24"/>
        </w:rPr>
        <w:t xml:space="preserve">. </w:t>
      </w:r>
    </w:p>
    <w:p w14:paraId="3B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6. </w:t>
      </w:r>
      <w:r>
        <w:rPr>
          <w:rFonts w:ascii="Times New Roman" w:hAnsi="Times New Roman"/>
          <w:b w:val="1"/>
          <w:sz w:val="24"/>
        </w:rPr>
        <w:t>Порядок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проведения</w:t>
      </w:r>
    </w:p>
    <w:p w14:paraId="3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6.1. </w:t>
      </w:r>
      <w:r>
        <w:rPr>
          <w:rFonts w:ascii="Times New Roman" w:hAnsi="Times New Roman"/>
          <w:sz w:val="24"/>
        </w:rPr>
        <w:t>Конкурс проходит в пяти номинациях: Пушкин, Дурова, Цветаева, Пастернак, местный писатель.</w:t>
      </w:r>
    </w:p>
    <w:p w14:paraId="3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6.2 </w:t>
      </w:r>
      <w:r>
        <w:rPr>
          <w:rFonts w:ascii="Times New Roman" w:hAnsi="Times New Roman"/>
          <w:sz w:val="24"/>
        </w:rPr>
        <w:t>Рисунок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Участника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иллюстрирует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стихотворение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фрагмент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любого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произведения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Александра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Сергеевича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Пушкина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Надежды Андреевны Дуровой, </w:t>
      </w:r>
      <w:r>
        <w:rPr>
          <w:rFonts w:ascii="Times New Roman" w:hAnsi="Times New Roman"/>
          <w:sz w:val="24"/>
        </w:rPr>
        <w:t>Марины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Ивановны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Цветаевой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Бориса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Леонидовича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Пастернака, либо поэта из той местности, где проживает участник.</w:t>
      </w:r>
      <w:r>
        <w:rPr>
          <w:rFonts w:ascii="Times New Roman" w:hAnsi="Times New Roman"/>
          <w:sz w:val="24"/>
        </w:rPr>
        <w:t xml:space="preserve"> К работе н</w:t>
      </w:r>
      <w:r>
        <w:rPr>
          <w:rFonts w:ascii="Times New Roman" w:hAnsi="Times New Roman"/>
          <w:sz w:val="24"/>
        </w:rPr>
        <w:t>еобходимо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приложить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название</w:t>
      </w:r>
      <w:r>
        <w:rPr>
          <w:rFonts w:ascii="Times New Roman" w:hAnsi="Times New Roman"/>
          <w:sz w:val="24"/>
        </w:rPr>
        <w:t xml:space="preserve"> и текст </w:t>
      </w:r>
      <w:r>
        <w:rPr>
          <w:rFonts w:ascii="Times New Roman" w:hAnsi="Times New Roman"/>
          <w:sz w:val="24"/>
        </w:rPr>
        <w:t>произведения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фамилию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поэта,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контактные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данные участника</w:t>
      </w:r>
      <w:r>
        <w:rPr>
          <w:rFonts w:ascii="Times New Roman" w:hAnsi="Times New Roman"/>
          <w:sz w:val="24"/>
        </w:rPr>
        <w:t xml:space="preserve">. </w:t>
      </w:r>
    </w:p>
    <w:p w14:paraId="3E000000">
      <w:pPr>
        <w:ind w:hanging="120" w:lef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6.3. </w:t>
      </w:r>
      <w:r>
        <w:rPr>
          <w:rFonts w:ascii="Times New Roman" w:hAnsi="Times New Roman"/>
          <w:sz w:val="24"/>
        </w:rPr>
        <w:t>Иллюстрация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выполняется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любых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художественных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техниках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материалах</w:t>
      </w:r>
      <w:r>
        <w:rPr>
          <w:rFonts w:ascii="Times New Roman" w:hAnsi="Times New Roman"/>
          <w:sz w:val="24"/>
        </w:rPr>
        <w:t>, или в цифровом виде.</w:t>
      </w:r>
    </w:p>
    <w:p w14:paraId="3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6.4. </w:t>
      </w:r>
      <w:r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иллюстраций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одного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участника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ограничено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рисунки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должны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быть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теме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Конкурса</w:t>
      </w:r>
      <w:r>
        <w:rPr>
          <w:rFonts w:ascii="Times New Roman" w:hAnsi="Times New Roman"/>
          <w:sz w:val="24"/>
        </w:rPr>
        <w:t xml:space="preserve">. </w:t>
      </w:r>
    </w:p>
    <w:p w14:paraId="40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7. </w:t>
      </w:r>
      <w:r>
        <w:rPr>
          <w:rFonts w:ascii="Times New Roman" w:hAnsi="Times New Roman"/>
          <w:b w:val="1"/>
          <w:sz w:val="24"/>
        </w:rPr>
        <w:t>Подведение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итогов</w:t>
      </w:r>
    </w:p>
    <w:p w14:paraId="4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7.1. </w:t>
      </w:r>
      <w:r>
        <w:rPr>
          <w:rFonts w:ascii="Times New Roman" w:hAnsi="Times New Roman"/>
          <w:sz w:val="24"/>
        </w:rPr>
        <w:t>Произведение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представленное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конкурсантом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должно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соответствовать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тематике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иллюстрация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произведения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Пушкина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Н.А. Дуровой, 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Цветаевой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Пастернака, поэта той местности, где   проживает  участник</w:t>
      </w:r>
      <w:r>
        <w:rPr>
          <w:rFonts w:ascii="Times New Roman" w:hAnsi="Times New Roman"/>
          <w:sz w:val="24"/>
        </w:rPr>
        <w:t xml:space="preserve">). </w:t>
      </w:r>
    </w:p>
    <w:p w14:paraId="42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7.2.  </w:t>
      </w:r>
      <w:r>
        <w:rPr>
          <w:rFonts w:ascii="Times New Roman" w:hAnsi="Times New Roman"/>
          <w:sz w:val="24"/>
        </w:rPr>
        <w:t>Критерии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оценки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</w:t>
      </w:r>
      <w:r>
        <w:rPr>
          <w:rFonts w:ascii="Times New Roman" w:hAnsi="Times New Roman"/>
          <w:sz w:val="24"/>
        </w:rPr>
        <w:t>:</w:t>
      </w:r>
    </w:p>
    <w:p w14:paraId="43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соответствие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Конкурса</w:t>
      </w:r>
      <w:r>
        <w:rPr>
          <w:rFonts w:ascii="Times New Roman" w:hAnsi="Times New Roman"/>
          <w:sz w:val="24"/>
        </w:rPr>
        <w:t>;</w:t>
      </w:r>
    </w:p>
    <w:p w14:paraId="44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оригинальность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образного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решения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индивидуальный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стиль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автора</w:t>
      </w:r>
      <w:r>
        <w:rPr>
          <w:rFonts w:ascii="Times New Roman" w:hAnsi="Times New Roman"/>
          <w:sz w:val="24"/>
        </w:rPr>
        <w:t>;</w:t>
      </w:r>
    </w:p>
    <w:p w14:paraId="45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уровень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самостоятельности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мышления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автора</w:t>
      </w:r>
      <w:r>
        <w:rPr>
          <w:rFonts w:ascii="Times New Roman" w:hAnsi="Times New Roman"/>
          <w:sz w:val="24"/>
        </w:rPr>
        <w:t xml:space="preserve">; </w:t>
      </w:r>
    </w:p>
    <w:p w14:paraId="46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новаторство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исполнения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идеи</w:t>
      </w:r>
      <w:r>
        <w:rPr>
          <w:rFonts w:ascii="Times New Roman" w:hAnsi="Times New Roman"/>
          <w:sz w:val="24"/>
        </w:rPr>
        <w:t xml:space="preserve">; </w:t>
      </w:r>
    </w:p>
    <w:p w14:paraId="47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качество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художественного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исполнения</w:t>
      </w:r>
      <w:r>
        <w:rPr>
          <w:rFonts w:ascii="Times New Roman" w:hAnsi="Times New Roman"/>
          <w:sz w:val="24"/>
        </w:rPr>
        <w:t>.</w:t>
      </w:r>
    </w:p>
    <w:p w14:paraId="48000000">
      <w:pPr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7.3. </w:t>
      </w:r>
      <w:r>
        <w:rPr>
          <w:rFonts w:ascii="Times New Roman" w:hAnsi="Times New Roman"/>
          <w:sz w:val="24"/>
        </w:rPr>
        <w:t>Интернет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голосование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проходит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течение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периода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конкурса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 w:val="1"/>
          <w:sz w:val="24"/>
        </w:rPr>
        <w:t>Жюри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оценивает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работы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с</w:t>
      </w:r>
      <w:r>
        <w:rPr>
          <w:rFonts w:ascii="Times New Roman" w:hAnsi="Times New Roman"/>
          <w:i w:val="1"/>
          <w:sz w:val="24"/>
        </w:rPr>
        <w:t xml:space="preserve"> 1</w:t>
      </w:r>
      <w:r>
        <w:rPr>
          <w:rFonts w:ascii="Times New Roman" w:hAnsi="Times New Roman"/>
          <w:i w:val="1"/>
          <w:sz w:val="24"/>
        </w:rPr>
        <w:t>5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ма</w:t>
      </w:r>
      <w:r>
        <w:rPr>
          <w:rFonts w:ascii="Times New Roman" w:hAnsi="Times New Roman"/>
          <w:i w:val="1"/>
          <w:sz w:val="24"/>
        </w:rPr>
        <w:t>я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по</w:t>
      </w:r>
      <w:r>
        <w:rPr>
          <w:rFonts w:ascii="Times New Roman" w:hAnsi="Times New Roman"/>
          <w:i w:val="1"/>
          <w:sz w:val="24"/>
        </w:rPr>
        <w:t xml:space="preserve"> 5 </w:t>
      </w:r>
      <w:r>
        <w:rPr>
          <w:rFonts w:ascii="Times New Roman" w:hAnsi="Times New Roman"/>
          <w:i w:val="1"/>
          <w:sz w:val="24"/>
        </w:rPr>
        <w:t>июня</w:t>
      </w:r>
      <w:r>
        <w:rPr>
          <w:rFonts w:ascii="Times New Roman" w:hAnsi="Times New Roman"/>
          <w:i w:val="1"/>
          <w:sz w:val="24"/>
        </w:rPr>
        <w:t xml:space="preserve"> 202</w:t>
      </w:r>
      <w:r>
        <w:rPr>
          <w:rFonts w:ascii="Times New Roman" w:hAnsi="Times New Roman"/>
          <w:i w:val="1"/>
          <w:sz w:val="24"/>
        </w:rPr>
        <w:t>2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года</w:t>
      </w:r>
      <w:r>
        <w:rPr>
          <w:rFonts w:ascii="Times New Roman" w:hAnsi="Times New Roman"/>
          <w:i w:val="1"/>
          <w:sz w:val="24"/>
        </w:rPr>
        <w:t>.</w:t>
      </w:r>
    </w:p>
    <w:p w14:paraId="49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8. Награждение</w:t>
      </w:r>
    </w:p>
    <w:p w14:paraId="4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8.1. Все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участники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получают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Сертификат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участника</w:t>
      </w:r>
      <w:r>
        <w:rPr>
          <w:rFonts w:ascii="Times New Roman" w:hAnsi="Times New Roman"/>
          <w:sz w:val="24"/>
        </w:rPr>
        <w:t>.</w:t>
      </w:r>
    </w:p>
    <w:p w14:paraId="4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8.2. Авторы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рисунков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школьники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студенты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награждаются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вместе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педагогом</w:t>
      </w:r>
      <w:r>
        <w:rPr>
          <w:rFonts w:ascii="Times New Roman" w:hAnsi="Times New Roman"/>
          <w:sz w:val="24"/>
        </w:rPr>
        <w:t xml:space="preserve">. </w:t>
      </w:r>
    </w:p>
    <w:p w14:paraId="4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8.3.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Подведение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итогов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награждение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состоится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05 - 06 </w:t>
      </w:r>
      <w:r>
        <w:rPr>
          <w:rFonts w:ascii="Times New Roman" w:hAnsi="Times New Roman"/>
          <w:sz w:val="24"/>
        </w:rPr>
        <w:t>июня</w:t>
      </w:r>
      <w:r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 xml:space="preserve">2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праздновании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Дня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русского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языка</w:t>
      </w:r>
      <w:r>
        <w:rPr>
          <w:rFonts w:ascii="Times New Roman" w:hAnsi="Times New Roman"/>
          <w:sz w:val="24"/>
        </w:rPr>
        <w:t xml:space="preserve">». </w:t>
      </w:r>
    </w:p>
    <w:p w14:paraId="4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8.4. Место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празднования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Дня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русского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языка</w:t>
      </w:r>
      <w:r>
        <w:rPr>
          <w:rFonts w:ascii="Times New Roman" w:hAnsi="Times New Roman"/>
          <w:sz w:val="24"/>
        </w:rPr>
        <w:t xml:space="preserve">»: </w:t>
      </w:r>
      <w:r>
        <w:rPr>
          <w:rFonts w:ascii="Times New Roman" w:hAnsi="Times New Roman"/>
          <w:sz w:val="24"/>
        </w:rPr>
        <w:t>ДДН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РОДНИК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Набережные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Челны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0"/>
        </w:rPr>
        <w:t>ул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Ш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Усманова</w:t>
      </w:r>
      <w:r>
        <w:rPr>
          <w:rFonts w:ascii="Times New Roman" w:hAnsi="Times New Roman"/>
          <w:sz w:val="20"/>
        </w:rPr>
        <w:t>, 5.</w:t>
      </w:r>
      <w:r>
        <w:rPr>
          <w:rFonts w:ascii="Times New Roman" w:hAnsi="Times New Roman"/>
          <w:sz w:val="24"/>
        </w:rPr>
        <w:t xml:space="preserve"> </w:t>
      </w:r>
    </w:p>
    <w:p w14:paraId="4E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9. Контакты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организаторов</w:t>
      </w:r>
    </w:p>
    <w:p w14:paraId="4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итоги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будут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сайте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организаторов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"http://русскоеобщество.рф/"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http://</w:t>
      </w:r>
      <w:r>
        <w:rPr>
          <w:rFonts w:ascii="Times New Roman" w:hAnsi="Times New Roman"/>
          <w:color w:val="0000FF"/>
          <w:sz w:val="24"/>
          <w:u w:val="single"/>
        </w:rPr>
        <w:t>русскоеобщество</w:t>
      </w:r>
      <w:r>
        <w:rPr>
          <w:rFonts w:ascii="Times New Roman" w:hAnsi="Times New Roman"/>
          <w:color w:val="0000FF"/>
          <w:sz w:val="24"/>
          <w:u w:val="single"/>
        </w:rPr>
        <w:t>.</w:t>
      </w:r>
      <w:r>
        <w:rPr>
          <w:rFonts w:ascii="Times New Roman" w:hAnsi="Times New Roman"/>
          <w:color w:val="0000FF"/>
          <w:sz w:val="24"/>
          <w:u w:val="single"/>
        </w:rPr>
        <w:t>рф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), </w:t>
      </w:r>
      <w:r>
        <w:rPr>
          <w:rFonts w:ascii="Times New Roman" w:hAnsi="Times New Roman"/>
          <w:sz w:val="24"/>
        </w:rPr>
        <w:t>сети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Интернет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средствах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массовой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информации</w:t>
      </w:r>
      <w:r>
        <w:rPr>
          <w:rFonts w:ascii="Times New Roman" w:hAnsi="Times New Roman"/>
          <w:sz w:val="24"/>
        </w:rPr>
        <w:t>.</w:t>
      </w:r>
    </w:p>
    <w:p w14:paraId="5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участия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дополнительную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справки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можно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получить</w:t>
      </w:r>
      <w:r>
        <w:rPr>
          <w:rFonts w:ascii="Times New Roman" w:hAnsi="Times New Roman"/>
          <w:sz w:val="24"/>
        </w:rPr>
        <w:t xml:space="preserve">: </w:t>
      </w:r>
    </w:p>
    <w:p w14:paraId="5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телефону</w:t>
      </w:r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sz w:val="24"/>
        </w:rPr>
        <w:t>Гордиенко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Светлана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Александровна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. 8 917 235 6527</w:t>
      </w:r>
    </w:p>
    <w:p w14:paraId="5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эл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почте</w:t>
      </w:r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color w:val="0000FF"/>
          <w:sz w:val="19"/>
          <w:highlight w:val="white"/>
          <w:u w:val="single"/>
        </w:rPr>
        <w:fldChar w:fldCharType="begin"/>
      </w:r>
      <w:r>
        <w:rPr>
          <w:rFonts w:ascii="Times New Roman" w:hAnsi="Times New Roman"/>
          <w:color w:val="0000FF"/>
          <w:sz w:val="19"/>
          <w:highlight w:val="white"/>
          <w:u w:val="single"/>
        </w:rPr>
        <w:instrText>HYPERLINK "mailto:pishirisuy@yandex.ru"</w:instrText>
      </w:r>
      <w:r>
        <w:rPr>
          <w:rFonts w:ascii="Times New Roman" w:hAnsi="Times New Roman"/>
          <w:color w:val="0000FF"/>
          <w:sz w:val="19"/>
          <w:highlight w:val="white"/>
          <w:u w:val="single"/>
        </w:rPr>
        <w:fldChar w:fldCharType="separate"/>
      </w:r>
      <w:r>
        <w:rPr>
          <w:rFonts w:ascii="Times New Roman" w:hAnsi="Times New Roman"/>
          <w:color w:val="0000FF"/>
          <w:sz w:val="19"/>
          <w:highlight w:val="white"/>
          <w:u w:val="single"/>
        </w:rPr>
        <w:t>pishirisuy@yandex.ru</w:t>
      </w:r>
      <w:r>
        <w:rPr>
          <w:rFonts w:ascii="Times New Roman" w:hAnsi="Times New Roman"/>
          <w:color w:val="0000FF"/>
          <w:sz w:val="19"/>
          <w:highlight w:val="white"/>
          <w:u w:val="single"/>
        </w:rPr>
        <w:fldChar w:fldCharType="end"/>
      </w:r>
      <w:r>
        <w:rPr>
          <w:rFonts w:ascii="Times New Roman" w:hAnsi="Times New Roman"/>
          <w:color w:val="000000"/>
          <w:sz w:val="19"/>
          <w:highlight w:val="white"/>
        </w:rPr>
        <w:t xml:space="preserve"> </w:t>
      </w:r>
    </w:p>
    <w:p w14:paraId="5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страницах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соцсетях</w:t>
      </w:r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"https://vk.com/pishirisuy_konkurs?act=edit"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https://vk.com/pishirisuy_konkurs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</w:p>
    <w:p w14:paraId="5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МОО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Набережночелнинское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Русское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Общество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Набережные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Челны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"http://русскоеобщество.рф/"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http://</w:t>
      </w:r>
      <w:r>
        <w:rPr>
          <w:rFonts w:ascii="Times New Roman" w:hAnsi="Times New Roman"/>
          <w:color w:val="0000FF"/>
          <w:sz w:val="24"/>
          <w:u w:val="single"/>
        </w:rPr>
        <w:t>русскоеобщество</w:t>
      </w:r>
      <w:r>
        <w:rPr>
          <w:rFonts w:ascii="Times New Roman" w:hAnsi="Times New Roman"/>
          <w:color w:val="0000FF"/>
          <w:sz w:val="24"/>
          <w:u w:val="single"/>
        </w:rPr>
        <w:t>.</w:t>
      </w:r>
      <w:r>
        <w:rPr>
          <w:rFonts w:ascii="Times New Roman" w:hAnsi="Times New Roman"/>
          <w:color w:val="0000FF"/>
          <w:sz w:val="24"/>
          <w:u w:val="single"/>
        </w:rPr>
        <w:t>рф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 </w:t>
      </w:r>
    </w:p>
    <w:p w14:paraId="55000000">
      <w:pPr>
        <w:ind w:firstLine="120" w:left="0"/>
        <w:jc w:val="both"/>
        <w:rPr>
          <w:rFonts w:ascii="Times New Roman" w:hAnsi="Times New Roman"/>
          <w:color w:val="0000FF"/>
          <w:sz w:val="24"/>
          <w:u w:val="single"/>
        </w:rPr>
      </w:pPr>
      <w:r>
        <w:rPr>
          <w:rFonts w:ascii="Times New Roman" w:hAnsi="Times New Roman"/>
          <w:sz w:val="24"/>
        </w:rPr>
        <w:t>Историко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краеведческий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клуб</w:t>
      </w:r>
      <w:r>
        <w:rPr>
          <w:rFonts w:ascii="Times New Roman" w:hAnsi="Times New Roman"/>
          <w:sz w:val="24"/>
        </w:rPr>
        <w:t xml:space="preserve"> "</w:t>
      </w:r>
      <w:r>
        <w:rPr>
          <w:rFonts w:ascii="Times New Roman" w:hAnsi="Times New Roman"/>
          <w:sz w:val="24"/>
        </w:rPr>
        <w:t>Нижняя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Кама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>им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Ермакова</w:t>
      </w:r>
      <w:r>
        <w:rPr>
          <w:rFonts w:ascii="Times New Roman" w:hAnsi="Times New Roman"/>
          <w:sz w:val="24"/>
        </w:rPr>
        <w:t xml:space="preserve">.   </w:t>
      </w: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"https://vk.com/kraevedclub_chelny"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https://vk.com/kraevedclub_chelny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color w:val="0000FF"/>
          <w:sz w:val="24"/>
          <w:u w:val="single"/>
        </w:rPr>
        <w:t xml:space="preserve"> </w:t>
      </w:r>
    </w:p>
    <w:p w14:paraId="56000000">
      <w:pPr>
        <w:rPr>
          <w:rFonts w:ascii="Times New Roman" w:hAnsi="Times New Roman"/>
          <w:color w:val="0000FF"/>
          <w:sz w:val="24"/>
          <w:u w:val="single"/>
        </w:rPr>
      </w:pPr>
      <w:r>
        <w:rPr>
          <w:rFonts w:ascii="Times New Roman" w:hAnsi="Times New Roman"/>
          <w:color w:val="0000FF"/>
          <w:sz w:val="24"/>
          <w:u w:val="single"/>
        </w:rPr>
        <w:br w:type="page"/>
      </w:r>
    </w:p>
    <w:p w14:paraId="57000000">
      <w:pPr>
        <w:ind/>
        <w:jc w:val="center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1 </w:t>
      </w:r>
      <w:r>
        <w:rPr>
          <w:sz w:val="28"/>
        </w:rPr>
        <w:t>Конкурс</w:t>
      </w:r>
      <w:r>
        <w:rPr>
          <w:sz w:val="28"/>
        </w:rPr>
        <w:t xml:space="preserve"> Иллюстраций - 2022</w:t>
      </w:r>
    </w:p>
    <w:p w14:paraId="58000000">
      <w:pPr>
        <w:ind/>
        <w:jc w:val="center"/>
        <w:rPr>
          <w:sz w:val="18"/>
        </w:rPr>
      </w:pPr>
      <w:r>
        <w:rPr>
          <w:sz w:val="28"/>
        </w:rPr>
        <w:t xml:space="preserve"> «</w:t>
      </w:r>
      <w:r>
        <w:rPr>
          <w:b w:val="1"/>
          <w:sz w:val="18"/>
        </w:rPr>
        <w:t>Дарите счастье тем, кто рядом с вами»</w:t>
      </w:r>
      <w:r>
        <w:rPr>
          <w:sz w:val="18"/>
        </w:rPr>
        <w:t xml:space="preserve"> </w:t>
      </w:r>
    </w:p>
    <w:p w14:paraId="59000000">
      <w:pPr>
        <w:ind/>
        <w:jc w:val="center"/>
        <w:rPr>
          <w:sz w:val="18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5"/>
        <w:gridCol w:w="1152"/>
        <w:gridCol w:w="1070"/>
        <w:gridCol w:w="821"/>
        <w:gridCol w:w="1060"/>
        <w:gridCol w:w="792"/>
        <w:gridCol w:w="903"/>
        <w:gridCol w:w="1209"/>
        <w:gridCol w:w="2905"/>
      </w:tblGrid>
      <w:tr>
        <w:trPr>
          <w:trHeight w:hRule="atLeast" w:val="678"/>
        </w:trP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widowControl w:val="0"/>
              <w:ind/>
              <w:jc w:val="left"/>
              <w:rPr>
                <w:rFonts w:ascii="Roboto" w:hAnsi="Roboto"/>
                <w:b w:val="1"/>
                <w:sz w:val="20"/>
              </w:rPr>
            </w:pPr>
          </w:p>
        </w:tc>
        <w:tc>
          <w:tcPr>
            <w:tcW w:type="dxa" w:w="22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widowControl w:val="0"/>
              <w:ind/>
              <w:jc w:val="center"/>
              <w:rPr>
                <w:rFonts w:ascii="Roboto" w:hAnsi="Roboto"/>
                <w:b w:val="1"/>
                <w:sz w:val="20"/>
              </w:rPr>
            </w:pPr>
            <w:r>
              <w:rPr>
                <w:rFonts w:ascii="Roboto" w:hAnsi="Roboto"/>
                <w:b w:val="1"/>
                <w:sz w:val="20"/>
              </w:rPr>
              <w:t>А.С. Пушкин</w:t>
            </w:r>
          </w:p>
          <w:p w14:paraId="5C000000">
            <w:pPr>
              <w:widowControl w:val="0"/>
              <w:ind/>
              <w:jc w:val="center"/>
              <w:rPr>
                <w:rFonts w:ascii="Roboto" w:hAnsi="Roboto"/>
                <w:b w:val="1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 (1799-1837)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widowControl w:val="0"/>
              <w:ind/>
              <w:jc w:val="both"/>
              <w:rPr>
                <w:rFonts w:ascii="Roboto" w:hAnsi="Roboto"/>
                <w:b w:val="1"/>
                <w:sz w:val="20"/>
              </w:rPr>
            </w:pPr>
            <w:r>
              <w:rPr>
                <w:rFonts w:ascii="Roboto" w:hAnsi="Roboto"/>
                <w:b w:val="1"/>
                <w:sz w:val="20"/>
              </w:rPr>
              <w:t xml:space="preserve">Н.А. Дурова </w:t>
            </w:r>
            <w:r>
              <w:rPr>
                <w:rFonts w:ascii="Times New Roman" w:hAnsi="Times New Roman"/>
                <w:sz w:val="24"/>
              </w:rPr>
              <w:t xml:space="preserve"> (1783-1866)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widowControl w:val="0"/>
              <w:ind/>
              <w:jc w:val="both"/>
              <w:rPr>
                <w:rFonts w:ascii="Roboto" w:hAnsi="Roboto"/>
                <w:b w:val="1"/>
                <w:sz w:val="20"/>
              </w:rPr>
            </w:pPr>
            <w:r>
              <w:rPr>
                <w:rFonts w:ascii="Roboto" w:hAnsi="Roboto"/>
                <w:b w:val="1"/>
                <w:sz w:val="20"/>
              </w:rPr>
              <w:t xml:space="preserve">М.И. Цветаева  </w:t>
            </w:r>
            <w:r>
              <w:rPr>
                <w:rFonts w:ascii="Times New Roman" w:hAnsi="Times New Roman"/>
                <w:sz w:val="24"/>
              </w:rPr>
              <w:t>(1892-1941)</w:t>
            </w:r>
          </w:p>
        </w:tc>
        <w:tc>
          <w:tcPr>
            <w:tcW w:type="dxa" w:w="29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widowControl w:val="0"/>
              <w:ind/>
              <w:jc w:val="center"/>
              <w:rPr>
                <w:rFonts w:ascii="Roboto" w:hAnsi="Roboto"/>
                <w:b w:val="1"/>
                <w:sz w:val="20"/>
              </w:rPr>
            </w:pPr>
            <w:r>
              <w:rPr>
                <w:rFonts w:ascii="Roboto" w:hAnsi="Roboto"/>
                <w:b w:val="1"/>
                <w:sz w:val="20"/>
              </w:rPr>
              <w:t xml:space="preserve">Б.Л. Пастернак </w:t>
            </w:r>
          </w:p>
          <w:p w14:paraId="60000000">
            <w:pPr>
              <w:widowControl w:val="0"/>
              <w:ind/>
              <w:jc w:val="center"/>
              <w:rPr>
                <w:rFonts w:ascii="Roboto" w:hAnsi="Roboto"/>
                <w:b w:val="1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(1890-1960)</w:t>
            </w:r>
          </w:p>
        </w:tc>
        <w:tc>
          <w:tcPr>
            <w:tcW w:type="dxa" w:w="2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widowControl w:val="0"/>
              <w:ind/>
              <w:jc w:val="center"/>
              <w:rPr>
                <w:rFonts w:ascii="Roboto" w:hAnsi="Roboto"/>
                <w:b w:val="1"/>
                <w:sz w:val="20"/>
              </w:rPr>
            </w:pPr>
            <w:r>
              <w:rPr>
                <w:rFonts w:ascii="Roboto" w:hAnsi="Roboto"/>
                <w:b w:val="1"/>
                <w:sz w:val="20"/>
              </w:rPr>
              <w:t>Поэт, писатель той местности, где проживает участник</w:t>
            </w:r>
          </w:p>
        </w:tc>
      </w:tr>
      <w:tr>
        <w:trPr>
          <w:trHeight w:hRule="atLeast" w:val="678"/>
        </w:trP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widowControl w:val="0"/>
              <w:ind/>
              <w:jc w:val="both"/>
              <w:rPr>
                <w:rFonts w:ascii="Roboto" w:hAnsi="Roboto"/>
                <w:b w:val="1"/>
                <w:sz w:val="20"/>
              </w:rPr>
            </w:pPr>
          </w:p>
        </w:tc>
        <w:tc>
          <w:tcPr>
            <w:tcW w:type="dxa" w:w="11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widowControl w:val="0"/>
              <w:ind/>
              <w:jc w:val="center"/>
              <w:rPr>
                <w:rFonts w:ascii="Roboto" w:hAnsi="Roboto"/>
                <w:b w:val="1"/>
                <w:sz w:val="20"/>
              </w:rPr>
            </w:pPr>
            <w:r>
              <w:rPr>
                <w:rFonts w:ascii="Roboto" w:hAnsi="Roboto"/>
                <w:b w:val="1"/>
                <w:sz w:val="20"/>
              </w:rPr>
              <w:t>1 место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widowControl w:val="0"/>
              <w:ind/>
              <w:jc w:val="center"/>
              <w:rPr>
                <w:rFonts w:ascii="Roboto" w:hAnsi="Roboto"/>
                <w:b w:val="1"/>
                <w:sz w:val="20"/>
              </w:rPr>
            </w:pPr>
            <w:r>
              <w:rPr>
                <w:rFonts w:ascii="Roboto" w:hAnsi="Roboto"/>
                <w:b w:val="1"/>
                <w:sz w:val="20"/>
              </w:rPr>
              <w:t>2 место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widowControl w:val="0"/>
              <w:ind/>
              <w:jc w:val="both"/>
              <w:rPr>
                <w:rFonts w:ascii="Roboto" w:hAnsi="Roboto"/>
                <w:b w:val="1"/>
                <w:sz w:val="20"/>
              </w:rPr>
            </w:pP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widowControl w:val="0"/>
              <w:ind/>
              <w:jc w:val="both"/>
              <w:rPr>
                <w:rFonts w:ascii="Roboto" w:hAnsi="Roboto"/>
                <w:b w:val="1"/>
                <w:sz w:val="20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widowControl w:val="0"/>
              <w:ind/>
              <w:jc w:val="both"/>
              <w:rPr>
                <w:rFonts w:ascii="Roboto" w:hAnsi="Roboto"/>
                <w:b w:val="1"/>
                <w:sz w:val="20"/>
              </w:rPr>
            </w:pPr>
            <w:r>
              <w:rPr>
                <w:rFonts w:ascii="Roboto" w:hAnsi="Roboto"/>
                <w:b w:val="1"/>
                <w:sz w:val="20"/>
              </w:rPr>
              <w:t>1 место</w:t>
            </w:r>
          </w:p>
        </w:tc>
        <w:tc>
          <w:tcPr>
            <w:tcW w:type="dxa" w:w="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widowControl w:val="0"/>
              <w:ind/>
              <w:jc w:val="both"/>
              <w:rPr>
                <w:rFonts w:ascii="Roboto" w:hAnsi="Roboto"/>
                <w:b w:val="1"/>
                <w:sz w:val="20"/>
              </w:rPr>
            </w:pPr>
            <w:r>
              <w:rPr>
                <w:rFonts w:ascii="Roboto" w:hAnsi="Roboto"/>
                <w:b w:val="1"/>
                <w:sz w:val="20"/>
              </w:rPr>
              <w:t>2 место</w:t>
            </w:r>
          </w:p>
        </w:tc>
        <w:tc>
          <w:tcPr>
            <w:tcW w:type="dxa" w:w="1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widowControl w:val="0"/>
              <w:ind/>
              <w:jc w:val="both"/>
              <w:rPr>
                <w:rFonts w:ascii="Roboto" w:hAnsi="Roboto"/>
                <w:b w:val="1"/>
                <w:sz w:val="20"/>
              </w:rPr>
            </w:pPr>
            <w:r>
              <w:rPr>
                <w:rFonts w:ascii="Roboto" w:hAnsi="Roboto"/>
                <w:b w:val="1"/>
                <w:sz w:val="20"/>
              </w:rPr>
              <w:t>3 место</w:t>
            </w:r>
          </w:p>
        </w:tc>
        <w:tc>
          <w:tcPr>
            <w:tcW w:type="dxa" w:w="2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widowControl w:val="0"/>
              <w:ind/>
              <w:jc w:val="both"/>
              <w:rPr>
                <w:rFonts w:ascii="Roboto" w:hAnsi="Roboto"/>
                <w:b w:val="1"/>
                <w:sz w:val="20"/>
              </w:rPr>
            </w:pPr>
          </w:p>
        </w:tc>
      </w:tr>
      <w:tr>
        <w:trPr>
          <w:trHeight w:hRule="atLeast" w:val="650"/>
        </w:trP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widowControl w:val="0"/>
              <w:ind/>
              <w:jc w:val="left"/>
              <w:rPr>
                <w:rFonts w:ascii="Roboto" w:hAnsi="Roboto"/>
                <w:sz w:val="18"/>
              </w:rPr>
            </w:pPr>
            <w:r>
              <w:rPr>
                <w:rFonts w:ascii="Roboto" w:hAnsi="Roboto"/>
                <w:sz w:val="18"/>
              </w:rPr>
              <w:t xml:space="preserve">3-6 лет </w:t>
            </w:r>
          </w:p>
        </w:tc>
        <w:tc>
          <w:tcPr>
            <w:tcW w:type="dxa" w:w="11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2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</w:tr>
      <w:tr>
        <w:trPr>
          <w:trHeight w:hRule="atLeast" w:val="678"/>
        </w:trP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widowControl w:val="0"/>
              <w:ind/>
              <w:jc w:val="left"/>
              <w:rPr>
                <w:rFonts w:ascii="Roboto" w:hAnsi="Roboto"/>
                <w:sz w:val="18"/>
              </w:rPr>
            </w:pPr>
            <w:r>
              <w:rPr>
                <w:rFonts w:ascii="Roboto" w:hAnsi="Roboto"/>
                <w:sz w:val="18"/>
              </w:rPr>
              <w:t>7-9 лет</w:t>
            </w:r>
          </w:p>
        </w:tc>
        <w:tc>
          <w:tcPr>
            <w:tcW w:type="dxa" w:w="11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2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</w:tr>
      <w:tr>
        <w:trPr>
          <w:trHeight w:hRule="atLeast" w:val="657"/>
        </w:trP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widowControl w:val="0"/>
              <w:ind/>
              <w:jc w:val="left"/>
              <w:rPr>
                <w:rFonts w:ascii="Roboto" w:hAnsi="Roboto"/>
                <w:sz w:val="18"/>
              </w:rPr>
            </w:pPr>
            <w:r>
              <w:rPr>
                <w:rFonts w:ascii="Roboto" w:hAnsi="Roboto"/>
                <w:sz w:val="18"/>
              </w:rPr>
              <w:t>10-13 лет</w:t>
            </w:r>
          </w:p>
        </w:tc>
        <w:tc>
          <w:tcPr>
            <w:tcW w:type="dxa" w:w="11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2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</w:tr>
      <w:tr>
        <w:trPr>
          <w:trHeight w:hRule="atLeast" w:val="1076"/>
        </w:trP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widowControl w:val="0"/>
              <w:ind/>
              <w:jc w:val="left"/>
              <w:rPr>
                <w:rFonts w:ascii="Roboto" w:hAnsi="Roboto"/>
                <w:sz w:val="18"/>
              </w:rPr>
            </w:pPr>
            <w:r>
              <w:rPr>
                <w:rFonts w:ascii="Roboto" w:hAnsi="Roboto"/>
                <w:sz w:val="18"/>
              </w:rPr>
              <w:t>14 -18 ЛЕТ</w:t>
            </w:r>
          </w:p>
        </w:tc>
        <w:tc>
          <w:tcPr>
            <w:tcW w:type="dxa" w:w="11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widowControl w:val="0"/>
              <w:ind/>
              <w:jc w:val="both"/>
              <w:rPr>
                <w:rFonts w:ascii="Roboto" w:hAnsi="Roboto"/>
                <w:i w:val="0"/>
                <w:caps w:val="0"/>
                <w:color w:val="000000"/>
                <w:spacing w:val="0"/>
                <w:sz w:val="18"/>
                <w:highlight w:val="white"/>
              </w:rPr>
            </w:pP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2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</w:tr>
      <w:tr>
        <w:trPr>
          <w:trHeight w:hRule="atLeast" w:val="651"/>
        </w:trP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widowControl w:val="0"/>
              <w:ind/>
              <w:jc w:val="left"/>
              <w:rPr>
                <w:rFonts w:ascii="Roboto" w:hAnsi="Roboto"/>
                <w:sz w:val="18"/>
              </w:rPr>
            </w:pPr>
            <w:r>
              <w:rPr>
                <w:rFonts w:ascii="Roboto" w:hAnsi="Roboto"/>
                <w:sz w:val="18"/>
              </w:rPr>
              <w:t>18-80 лет</w:t>
            </w:r>
          </w:p>
        </w:tc>
        <w:tc>
          <w:tcPr>
            <w:tcW w:type="dxa" w:w="11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widowControl w:val="0"/>
              <w:ind/>
              <w:jc w:val="both"/>
              <w:rPr>
                <w:rFonts w:ascii="Roboto" w:hAnsi="Roboto"/>
                <w:i w:val="0"/>
                <w:caps w:val="0"/>
                <w:color w:val="000000"/>
                <w:spacing w:val="0"/>
                <w:sz w:val="18"/>
                <w:highlight w:val="white"/>
              </w:rPr>
            </w:pP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2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</w:tr>
      <w:tr>
        <w:trPr>
          <w:trHeight w:hRule="atLeast" w:val="90"/>
        </w:trP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widowControl w:val="0"/>
              <w:ind/>
              <w:jc w:val="left"/>
              <w:rPr>
                <w:rFonts w:ascii="Roboto" w:hAnsi="Roboto"/>
                <w:sz w:val="18"/>
              </w:rPr>
            </w:pPr>
            <w:r>
              <w:rPr>
                <w:rFonts w:ascii="Roboto" w:hAnsi="Roboto"/>
                <w:sz w:val="18"/>
              </w:rPr>
              <w:t>«ЗОЛО ТОЙ ФОНД 80 +»</w:t>
            </w:r>
          </w:p>
        </w:tc>
        <w:tc>
          <w:tcPr>
            <w:tcW w:type="dxa" w:w="11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widowControl w:val="0"/>
              <w:ind/>
              <w:jc w:val="both"/>
              <w:rPr>
                <w:rFonts w:ascii="Roboto" w:hAnsi="Roboto"/>
                <w:i w:val="0"/>
                <w:caps w:val="0"/>
                <w:color w:val="000000"/>
                <w:spacing w:val="0"/>
                <w:sz w:val="18"/>
                <w:highlight w:val="white"/>
              </w:rPr>
            </w:pP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2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</w:tr>
      <w:tr>
        <w:trPr>
          <w:trHeight w:hRule="atLeast" w:val="90"/>
        </w:trP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widowControl w:val="0"/>
              <w:ind/>
              <w:jc w:val="left"/>
              <w:rPr>
                <w:rFonts w:ascii="Roboto" w:hAnsi="Roboto"/>
                <w:sz w:val="18"/>
              </w:rPr>
            </w:pPr>
          </w:p>
        </w:tc>
        <w:tc>
          <w:tcPr>
            <w:tcW w:type="dxa" w:w="11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widowControl w:val="0"/>
              <w:ind/>
              <w:jc w:val="both"/>
              <w:rPr>
                <w:rFonts w:ascii="Roboto" w:hAnsi="Roboto"/>
                <w:i w:val="0"/>
                <w:caps w:val="0"/>
                <w:color w:val="000000"/>
                <w:spacing w:val="0"/>
                <w:sz w:val="18"/>
                <w:highlight w:val="white"/>
              </w:rPr>
            </w:pP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2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</w:tr>
    </w:tbl>
    <w:p w14:paraId="AA000000"/>
    <w:p w14:paraId="AB000000"/>
    <w:p w14:paraId="AC000000"/>
    <w:p w14:paraId="AD000000">
      <w:pPr>
        <w:ind w:firstLine="120" w:left="0"/>
        <w:jc w:val="both"/>
        <w:rPr>
          <w:rFonts w:ascii="Times New Roman" w:hAnsi="Times New Roman"/>
          <w:color w:val="0000FF"/>
          <w:sz w:val="24"/>
          <w:u w:val="single"/>
        </w:rPr>
      </w:pPr>
    </w:p>
    <w:sectPr>
      <w:footerReference r:id="rId1" w:type="default"/>
      <w:pgSz w:h="16838" w:orient="portrait" w:w="11906"/>
      <w:pgMar w:bottom="720" w:footer="720" w:gutter="0" w:header="720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114300" distR="114300" distT="0" layoutInCell="true" locked="false" relativeHeight="251658240" simplePos="false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rPr>
                              <w:color w:themeColor="dark1"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pPr>
        <w:ind w:firstLine="0" w:left="0"/>
      </w:pPr>
    </w:lvl>
    <w:lvl w:ilvl="2">
      <w:start w:val="1"/>
      <w:numFmt w:val="decimal"/>
      <w:lvlText w:val="%1.%2.%3."/>
      <w:lvlJc w:val="left"/>
      <w:pPr>
        <w:ind w:firstLine="0" w:left="0"/>
      </w:pPr>
    </w:lvl>
    <w:lvl w:ilvl="3">
      <w:start w:val="1"/>
      <w:numFmt w:val="decimal"/>
      <w:lvlText w:val="%1.%2.%3.%4."/>
      <w:lvlJc w:val="left"/>
      <w:pPr>
        <w:ind w:firstLine="0" w:left="0"/>
      </w:pPr>
    </w:lvl>
    <w:lvl w:ilvl="4">
      <w:start w:val="1"/>
      <w:numFmt w:val="decimal"/>
      <w:lvlText w:val="%1.%2.%3.%4.%5."/>
      <w:lvlJc w:val="left"/>
      <w:pPr>
        <w:ind w:firstLine="0" w:left="0"/>
      </w:pPr>
    </w:lvl>
    <w:lvl w:ilvl="5">
      <w:start w:val="1"/>
      <w:numFmt w:val="decimal"/>
      <w:lvlText w:val="%1.%2.%3.%4.%5.%6."/>
      <w:lvlJc w:val="left"/>
      <w:pPr>
        <w:ind w:firstLine="0" w:left="0"/>
      </w:pPr>
    </w:lvl>
    <w:lvl w:ilvl="6">
      <w:start w:val="1"/>
      <w:numFmt w:val="decimal"/>
      <w:lvlText w:val="%1.%2.%3.%4.%5.%6.%7."/>
      <w:lvlJc w:val="left"/>
      <w:pPr>
        <w:ind w:firstLine="0" w:left="0"/>
      </w:pPr>
    </w:lvl>
    <w:lvl w:ilvl="7">
      <w:start w:val="1"/>
      <w:numFmt w:val="decimal"/>
      <w:lvlText w:val="%1.%2.%3.%4.%5.%6.%7.%8."/>
      <w:lvlJc w:val="left"/>
      <w:pPr>
        <w:ind w:firstLine="0" w:left="0"/>
      </w:pPr>
    </w:lvl>
    <w:lvl w:ilvl="8">
      <w:start w:val="1"/>
      <w:numFmt w:val="decimal"/>
      <w:lvlText w:val="%1.%2.%3.%4.%5.%6.%7.%8.%9."/>
      <w:lvlJc w:val="left"/>
      <w:pPr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60" w:line="264" w:lineRule="auto"/>
      <w:ind/>
    </w:pPr>
    <w:rPr>
      <w:rFonts w:asciiTheme="minorAscii" w:hAnsiTheme="minorHAnsi"/>
      <w:sz w:val="21"/>
    </w:rPr>
  </w:style>
  <w:style w:default="1" w:styleId="Style_3_ch" w:type="character">
    <w:name w:val="Normal"/>
    <w:link w:val="Style_3"/>
    <w:rPr>
      <w:rFonts w:asciiTheme="minorAscii" w:hAnsiTheme="minorHAnsi"/>
      <w:sz w:val="21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er"/>
    <w:basedOn w:val="Style_3"/>
    <w:link w:val="Style_10_ch"/>
    <w:pPr>
      <w:tabs>
        <w:tab w:leader="none" w:pos="4153" w:val="center"/>
        <w:tab w:leader="none" w:pos="8306" w:val="right"/>
      </w:tabs>
      <w:ind/>
    </w:pPr>
  </w:style>
  <w:style w:styleId="Style_10_ch" w:type="character">
    <w:name w:val="header"/>
    <w:basedOn w:val="Style_3_ch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9"/>
    <w:link w:val="Style_14_ch"/>
    <w:rPr>
      <w:color w:val="0000FF"/>
      <w:u w:val="single"/>
    </w:rPr>
  </w:style>
  <w:style w:styleId="Style_14_ch" w:type="character">
    <w:name w:val="Hyperlink"/>
    <w:basedOn w:val="Style_9_ch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" w:type="paragraph">
    <w:name w:val="footer"/>
    <w:basedOn w:val="Style_3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3_ch"/>
    <w:link w:val="Style_1"/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" w:type="table">
    <w:name w:val="Table Grid"/>
    <w:basedOn w:val="Style_25"/>
    <w:pPr>
      <w:widowControl w:val="0"/>
      <w:ind/>
      <w:jc w:val="both"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5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2022-04-15T06:11:03Z</dcterms:modified>
</cp:coreProperties>
</file>