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7" w:rsidRPr="00B97857" w:rsidRDefault="00B97857" w:rsidP="00B97857">
      <w:pPr>
        <w:shd w:val="clear" w:color="auto" w:fill="FFE599" w:themeFill="accent4" w:themeFillTint="66"/>
        <w:spacing w:before="100" w:beforeAutospacing="1" w:after="100" w:afterAutospacing="1" w:line="240" w:lineRule="auto"/>
        <w:ind w:left="714" w:hanging="357"/>
        <w:jc w:val="center"/>
        <w:outlineLvl w:val="0"/>
        <w:rPr>
          <w:rFonts w:ascii="Monotype Corsiva" w:eastAsia="Times New Roman" w:hAnsi="Monotype Corsiva" w:cs="Times New Roman"/>
          <w:b/>
          <w:bCs/>
          <w:color w:val="385623" w:themeColor="accent6" w:themeShade="80"/>
          <w:kern w:val="36"/>
          <w:sz w:val="96"/>
          <w:szCs w:val="96"/>
          <w:lang w:eastAsia="ru-RU"/>
        </w:rPr>
      </w:pPr>
      <w:r w:rsidRPr="00B97857">
        <w:rPr>
          <w:rFonts w:ascii="Monotype Corsiva" w:eastAsia="Times New Roman" w:hAnsi="Monotype Corsiva" w:cs="Times New Roman"/>
          <w:b/>
          <w:bCs/>
          <w:color w:val="385623" w:themeColor="accent6" w:themeShade="80"/>
          <w:kern w:val="36"/>
          <w:sz w:val="96"/>
          <w:szCs w:val="96"/>
          <w:lang w:eastAsia="ru-RU"/>
        </w:rPr>
        <w:t>Жемчужины в зеленом ожерелье Татарстана</w:t>
      </w:r>
    </w:p>
    <w:p w:rsidR="00B97857" w:rsidRPr="00B97857" w:rsidRDefault="00B97857" w:rsidP="00B97857">
      <w:pPr>
        <w:spacing w:after="0" w:line="240" w:lineRule="auto"/>
        <w:ind w:left="714" w:hanging="357"/>
      </w:pPr>
    </w:p>
    <w:p w:rsidR="00B97857" w:rsidRPr="00B97857" w:rsidRDefault="00B97857" w:rsidP="00B97857">
      <w:pPr>
        <w:spacing w:after="0" w:line="240" w:lineRule="auto"/>
        <w:ind w:left="4820" w:hanging="4820"/>
        <w:jc w:val="right"/>
        <w:rPr>
          <w:rFonts w:ascii="Arial Black" w:hAnsi="Arial Black"/>
          <w:b/>
          <w:color w:val="C45911" w:themeColor="accent2" w:themeShade="BF"/>
          <w:sz w:val="56"/>
          <w:szCs w:val="56"/>
        </w:rPr>
      </w:pPr>
      <w:r w:rsidRPr="00B9785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635DDA8" wp14:editId="0B8577BC">
            <wp:simplePos x="0" y="0"/>
            <wp:positionH relativeFrom="column">
              <wp:posOffset>291740</wp:posOffset>
            </wp:positionH>
            <wp:positionV relativeFrom="paragraph">
              <wp:posOffset>63500</wp:posOffset>
            </wp:positionV>
            <wp:extent cx="1831340" cy="1543050"/>
            <wp:effectExtent l="76200" t="76200" r="73660" b="76200"/>
            <wp:wrapTight wrapText="bothSides">
              <wp:wrapPolygon edited="0">
                <wp:start x="-899" y="-1067"/>
                <wp:lineTo x="-899" y="22400"/>
                <wp:lineTo x="22244" y="22400"/>
                <wp:lineTo x="22244" y="-1067"/>
                <wp:lineTo x="-899" y="-1067"/>
              </wp:wrapPolygon>
            </wp:wrapTight>
            <wp:docPr id="2" name="Рисунок 2" descr="http://v2.nabchelny.ru/upload/site_images/485ada0952f66a240a3658198a019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http://v2.nabchelny.ru/upload/site_images/485ada0952f66a240a3658198a0191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5430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t xml:space="preserve">      </w:t>
      </w:r>
      <w:r w:rsidRPr="00B97857">
        <w:rPr>
          <w:rFonts w:ascii="Arial Black" w:hAnsi="Arial Black"/>
          <w:b/>
          <w:color w:val="833C0B" w:themeColor="accent2" w:themeShade="80"/>
          <w:sz w:val="56"/>
          <w:szCs w:val="56"/>
        </w:rPr>
        <w:t>Виртуальная выставка</w:t>
      </w:r>
    </w:p>
    <w:p w:rsidR="00B97857" w:rsidRPr="00B97857" w:rsidRDefault="00B97857" w:rsidP="00F56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Забота об окружающей среде, формирование системного подхода к решению экологических проблем – сегодня это, пожалуй, один из главных задач государственной политики Татарстана. Наш край отличается красотой и богатством ресурсов, и поддержание экологического баланса является основной государственной экологической политики республики. Создание системы особо охраняемых природных территорий разного уровня и режима, направленное на поддержание баланса в окружающей среде и воспитание образованного в экологическом плане поколения, получило свое должное развитие и вошло в основные направления государственной экологической политики Республики Татарстан.</w:t>
      </w:r>
    </w:p>
    <w:p w:rsidR="00B97857" w:rsidRPr="00B97857" w:rsidRDefault="00B97857" w:rsidP="00F56D11">
      <w:pPr>
        <w:spacing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         Сегодня наша задача – не только сохранить систему особо охраняемых природных территорий, но и приумножить ее во благо многонационального народа Татарстана. Республика всегда славилась красивыми уголками природы и пристальным вниманием к заповедным местам. </w:t>
      </w:r>
    </w:p>
    <w:p w:rsidR="00F56D11" w:rsidRDefault="00F56D11" w:rsidP="00B97857">
      <w:pPr>
        <w:spacing w:after="0" w:line="240" w:lineRule="auto"/>
        <w:ind w:left="714" w:hanging="357"/>
        <w:jc w:val="center"/>
        <w:rPr>
          <w:rFonts w:ascii="Arial Black" w:hAnsi="Arial Black"/>
          <w:color w:val="833C0B" w:themeColor="accent2" w:themeShade="80"/>
          <w:sz w:val="36"/>
          <w:szCs w:val="36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Arial Black" w:hAnsi="Arial Black"/>
          <w:color w:val="833C0B" w:themeColor="accent2" w:themeShade="80"/>
          <w:sz w:val="36"/>
          <w:szCs w:val="36"/>
        </w:rPr>
      </w:pPr>
      <w:r w:rsidRPr="00B97857">
        <w:rPr>
          <w:rFonts w:ascii="Arial Black" w:hAnsi="Arial Black"/>
          <w:color w:val="833C0B" w:themeColor="accent2" w:themeShade="80"/>
          <w:sz w:val="36"/>
          <w:szCs w:val="36"/>
        </w:rPr>
        <w:t>Из истории развития системы</w:t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</w:rPr>
      </w:pPr>
      <w:proofErr w:type="gramStart"/>
      <w:r w:rsidRPr="00B97857">
        <w:rPr>
          <w:rFonts w:ascii="Arial Black" w:hAnsi="Arial Black"/>
          <w:color w:val="833C0B" w:themeColor="accent2" w:themeShade="80"/>
          <w:sz w:val="36"/>
          <w:szCs w:val="36"/>
        </w:rPr>
        <w:t>особо</w:t>
      </w:r>
      <w:proofErr w:type="gramEnd"/>
      <w:r w:rsidRPr="00B97857">
        <w:rPr>
          <w:rFonts w:ascii="Arial Black" w:hAnsi="Arial Black"/>
          <w:color w:val="833C0B" w:themeColor="accent2" w:themeShade="80"/>
          <w:sz w:val="36"/>
          <w:szCs w:val="36"/>
        </w:rPr>
        <w:t xml:space="preserve"> охраняемых природных территорий в Татарстане </w:t>
      </w:r>
    </w:p>
    <w:p w:rsidR="00B97857" w:rsidRPr="00B97857" w:rsidRDefault="00B97857" w:rsidP="00B97857">
      <w:p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97857">
        <w:rPr>
          <w:rFonts w:ascii="Times New Roman" w:hAnsi="Times New Roman" w:cs="Times New Roman"/>
        </w:rPr>
        <w:t xml:space="preserve">          </w:t>
      </w: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История заповедного дела в республике началась с 1960 года, когда был создан Волжско-Камский заповеднике. Затем в 1972 году организованы первые 14 памятников природы, к 1992 году были созданы еще 132 особо охраняемые природные территории. Первые 14 памятников природы в республике были образованы постановлением Совета </w:t>
      </w:r>
      <w:proofErr w:type="spellStart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Министерстов</w:t>
      </w:r>
      <w:proofErr w:type="spellEnd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ТАССР от 19.05.1972 года № 251 по инициативе Татарстанского отделения Всероссийского общества охраны природы. Их общая площадь составила около 5, 5 тысяч гектаров.</w:t>
      </w:r>
    </w:p>
    <w:p w:rsidR="00B97857" w:rsidRPr="00B97857" w:rsidRDefault="00B97857" w:rsidP="00B97857">
      <w:p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  В их числе уникальный национальный парк «Нижняя Кама». Волжско-Камский государственный природный биосферный заповедник – природоохранное, научно-исследовательское и эколого-просветительское учреждение, призванное сохранить растительный и животный мир, уникальные лесные экосистемы казанского Заволжья. Волжско-Камский заповедник состоит из двух участков – </w:t>
      </w:r>
      <w:proofErr w:type="spellStart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Раифского</w:t>
      </w:r>
      <w:proofErr w:type="spellEnd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и </w:t>
      </w:r>
      <w:proofErr w:type="spellStart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Саралинского</w:t>
      </w:r>
      <w:proofErr w:type="spellEnd"/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, их общая площадь составляет 10091 гектар. </w:t>
      </w:r>
    </w:p>
    <w:p w:rsidR="00B97857" w:rsidRPr="00B97857" w:rsidRDefault="00B97857" w:rsidP="00B97857">
      <w:pPr>
        <w:spacing w:after="0" w:line="240" w:lineRule="auto"/>
        <w:ind w:hanging="357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97857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72D0C0E" wp14:editId="3634452F">
            <wp:simplePos x="0" y="0"/>
            <wp:positionH relativeFrom="column">
              <wp:posOffset>3547386</wp:posOffset>
            </wp:positionH>
            <wp:positionV relativeFrom="paragraph">
              <wp:posOffset>2312</wp:posOffset>
            </wp:positionV>
            <wp:extent cx="2910205" cy="1952625"/>
            <wp:effectExtent l="57150" t="57150" r="61595" b="66675"/>
            <wp:wrapTight wrapText="bothSides">
              <wp:wrapPolygon edited="0">
                <wp:start x="-424" y="-632"/>
                <wp:lineTo x="-424" y="22127"/>
                <wp:lineTo x="21916" y="22127"/>
                <wp:lineTo x="21916" y="-632"/>
                <wp:lineTo x="-424" y="-632"/>
              </wp:wrapPolygon>
            </wp:wrapTight>
            <wp:docPr id="3" name="Рисунок 3" descr="http://v2.nabchelny.ru/upload/site_images/95c0a511eb0a682884256621dd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http://v2.nabchelny.ru/upload/site_images/95c0a511eb0a682884256621dd121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52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  В 2005 году заповеднику присвоен статус биосферного резервата ЮНЕСКО, как природной территории, имеющей международное значение. На территории Волжско-Камского заповедника зарегистрировано более 850 видов растений, 240 – лишайников, 8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водорослей и 1000 видов грибов. Здесь обитают 345 видов позвоночных животных, более 3000 –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B9785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беспозвоночных. Около 200 представителей флоры и фауны занесены в Красную книгу Республики Татарстан, России и Международную Красную книгу.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F1531C6" wp14:editId="3B23218B">
            <wp:simplePos x="0" y="0"/>
            <wp:positionH relativeFrom="column">
              <wp:posOffset>124460</wp:posOffset>
            </wp:positionH>
            <wp:positionV relativeFrom="paragraph">
              <wp:posOffset>340057</wp:posOffset>
            </wp:positionV>
            <wp:extent cx="3067050" cy="2294255"/>
            <wp:effectExtent l="57150" t="57150" r="57150" b="48895"/>
            <wp:wrapTight wrapText="bothSides">
              <wp:wrapPolygon edited="0">
                <wp:start x="-402" y="-538"/>
                <wp:lineTo x="-402" y="21881"/>
                <wp:lineTo x="21868" y="21881"/>
                <wp:lineTo x="21868" y="-538"/>
                <wp:lineTo x="-402" y="-538"/>
              </wp:wrapPolygon>
            </wp:wrapTight>
            <wp:docPr id="4" name="Рисунок 4" descr="http://v2.nabchelny.ru/upload/site_images/000f2ac657dd17eda8e8b932ede14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http://v2.nabchelny.ru/upload/site_images/000f2ac657dd17eda8e8b932ede14c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42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 На базе лесных массивов </w:t>
      </w:r>
      <w:proofErr w:type="spellStart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Елабужского</w:t>
      </w:r>
      <w:proofErr w:type="spellEnd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и </w:t>
      </w:r>
      <w:proofErr w:type="spellStart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Челнинского</w:t>
      </w:r>
      <w:proofErr w:type="spellEnd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лесничества </w:t>
      </w:r>
      <w:proofErr w:type="spellStart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Елабужского</w:t>
      </w:r>
      <w:proofErr w:type="spellEnd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лесхоза и живописного пойменного лугового Камско-</w:t>
      </w:r>
      <w:proofErr w:type="spellStart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Криушского</w:t>
      </w:r>
      <w:proofErr w:type="spellEnd"/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ландшафтного комплекса в 1991 году был создан национальный парк «Нижняя Кама» - первый и по сей день единственный в Татарстане. При его создании сыграло роль и то, что на территории «Нижней Камы» расположено около 80 памятников археологии, есть интересные геологические находки. Главное отличие национального парка от заповедника заключается в том, что последний не предполагает никакого вмешательства человека в природные процессы на своей территории, а национальный парк открыт для посещения.</w:t>
      </w: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ru-RU"/>
        </w:rPr>
      </w:pPr>
      <w:r w:rsidRPr="00B9785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AA255A5" wp14:editId="00BC60C7">
            <wp:simplePos x="0" y="0"/>
            <wp:positionH relativeFrom="column">
              <wp:posOffset>379095</wp:posOffset>
            </wp:positionH>
            <wp:positionV relativeFrom="paragraph">
              <wp:posOffset>201295</wp:posOffset>
            </wp:positionV>
            <wp:extent cx="152654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295" y="21470"/>
                <wp:lineTo x="21295" y="0"/>
                <wp:lineTo x="0" y="0"/>
              </wp:wrapPolygon>
            </wp:wrapTight>
            <wp:docPr id="5" name="Рисунок 5" descr="http://v2.nabchelny.ru/upload/site_images/79de4e1faec9291e6f16b363d663a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http://v2.nabchelny.ru/upload/site_images/79de4e1faec9291e6f16b363d663ac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ru-RU"/>
        </w:rPr>
        <w:t>Карташова Л. Б.</w:t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Места заповедные</w:t>
      </w: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57">
        <w:rPr>
          <w:rFonts w:ascii="Times New Roman" w:hAnsi="Times New Roman" w:cs="Times New Roman"/>
          <w:b/>
          <w:sz w:val="24"/>
          <w:szCs w:val="24"/>
        </w:rPr>
        <w:t>Карташова Л. Б. Места заповедные</w:t>
      </w:r>
      <w:r w:rsidRPr="00B97857">
        <w:rPr>
          <w:rFonts w:ascii="Times New Roman" w:hAnsi="Times New Roman" w:cs="Times New Roman"/>
          <w:sz w:val="24"/>
          <w:szCs w:val="24"/>
        </w:rPr>
        <w:t xml:space="preserve"> / Л. Б. Карташова. - Казань: Идел- Пресс, 2007. – 296 с. </w:t>
      </w: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57">
        <w:rPr>
          <w:rFonts w:ascii="Times New Roman" w:hAnsi="Times New Roman" w:cs="Times New Roman"/>
          <w:sz w:val="24"/>
          <w:szCs w:val="24"/>
        </w:rPr>
        <w:t>В книге рассказывается об особо охраняемых природных территориях, которые тесно связаны с окружающими их природными ландшафтами, оберегают живую природу Республики Татарстан, животных и растения, объекты истории и культуры. Описаны редкие представители флоры и фауны, освещены проблемы охраны окружающей среды, вопросы воспитания бережного отношения к природе у взрослых и детей, борьба с нарушителями природоохранного законодательства. Богато иллюстрированное издание будет интересно широкому кругу читателей.</w:t>
      </w:r>
    </w:p>
    <w:p w:rsidR="00F56D11" w:rsidRPr="00B97857" w:rsidRDefault="00F56D11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F56D11">
      <w:pPr>
        <w:shd w:val="clear" w:color="auto" w:fill="E2EF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857" w:rsidRPr="00F56D11" w:rsidRDefault="00F56D11" w:rsidP="00F56D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978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CA6A76B" wp14:editId="107180AD">
            <wp:simplePos x="0" y="0"/>
            <wp:positionH relativeFrom="column">
              <wp:posOffset>459740</wp:posOffset>
            </wp:positionH>
            <wp:positionV relativeFrom="paragraph">
              <wp:posOffset>65405</wp:posOffset>
            </wp:positionV>
            <wp:extent cx="1699260" cy="2332355"/>
            <wp:effectExtent l="0" t="0" r="0" b="0"/>
            <wp:wrapTight wrapText="bothSides">
              <wp:wrapPolygon edited="0">
                <wp:start x="0" y="0"/>
                <wp:lineTo x="0" y="21347"/>
                <wp:lineTo x="21309" y="21347"/>
                <wp:lineTo x="21309" y="0"/>
                <wp:lineTo x="0" y="0"/>
              </wp:wrapPolygon>
            </wp:wrapTight>
            <wp:docPr id="6" name="Рисунок 6" descr="http://v2.nabchelny.ru/upload/site_images/57ef9dff297a5e19e941a846e8365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http://v2.nabchelny.ru/upload/site_images/57ef9dff297a5e19e941a846e8365c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57"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Сафина С. А.</w:t>
      </w:r>
    </w:p>
    <w:p w:rsidR="00B97857" w:rsidRPr="00B97857" w:rsidRDefault="00B97857" w:rsidP="00F56D11">
      <w:pPr>
        <w:spacing w:after="0" w:line="240" w:lineRule="auto"/>
        <w:ind w:left="714" w:firstLine="142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9785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Национальный парк «Нижняя Кама»</w:t>
      </w:r>
    </w:p>
    <w:p w:rsidR="00B97857" w:rsidRPr="00B97857" w:rsidRDefault="00B97857" w:rsidP="00F56D11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57">
        <w:rPr>
          <w:rFonts w:ascii="Times New Roman" w:hAnsi="Times New Roman" w:cs="Times New Roman"/>
          <w:b/>
          <w:bCs/>
          <w:sz w:val="24"/>
          <w:szCs w:val="24"/>
        </w:rPr>
        <w:t xml:space="preserve">Сафина С. А. </w:t>
      </w:r>
      <w:r w:rsidRPr="00B97857">
        <w:rPr>
          <w:rFonts w:ascii="Times New Roman" w:hAnsi="Times New Roman" w:cs="Times New Roman"/>
          <w:sz w:val="24"/>
          <w:szCs w:val="24"/>
        </w:rPr>
        <w:t xml:space="preserve">Национальный парк «Нижняя Кама» / С. А. Сафина. –    Елабуга: НП «Нижняя Кама», 2003. – 176 с </w:t>
      </w: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5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97857">
        <w:rPr>
          <w:rFonts w:ascii="Times New Roman" w:hAnsi="Times New Roman" w:cs="Times New Roman"/>
          <w:sz w:val="24"/>
          <w:szCs w:val="24"/>
        </w:rPr>
        <w:t xml:space="preserve">Автор книги приглашает совершить путешествие во времени и пространстве в единственный в Республике Татарстан национальный парк «Нижняя Кама». Книга адресуется всем, кого интересует окружающая природа, история </w:t>
      </w:r>
      <w:proofErr w:type="spellStart"/>
      <w:r w:rsidRPr="00B97857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</w:p>
    <w:p w:rsidR="00B97857" w:rsidRPr="00B97857" w:rsidRDefault="00B97857" w:rsidP="00B9785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97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6602A7E" wp14:editId="124B09D4">
            <wp:simplePos x="0" y="0"/>
            <wp:positionH relativeFrom="column">
              <wp:posOffset>279400</wp:posOffset>
            </wp:positionH>
            <wp:positionV relativeFrom="paragraph">
              <wp:posOffset>34662</wp:posOffset>
            </wp:positionV>
            <wp:extent cx="148653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314" y="21425"/>
                <wp:lineTo x="21314" y="0"/>
                <wp:lineTo x="0" y="0"/>
              </wp:wrapPolygon>
            </wp:wrapTight>
            <wp:docPr id="7" name="Рисунок 7" descr="http://v2.nabchelny.ru/upload/site_images/fc95206cedd94f564ca286ce28c22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http://v2.nabchelny.ru/upload/site_images/fc95206cedd94f564ca286ce28c228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  <w:t>Земля моя, Татарстан: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  <w:t>Книга - альбом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моя, Татарстан: книга-альбом 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/авт.-сост. текста </w:t>
      </w:r>
      <w:proofErr w:type="spellStart"/>
      <w:r w:rsidRPr="00B9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О.Стрельникова</w:t>
      </w:r>
      <w:proofErr w:type="spellEnd"/>
      <w:r w:rsidRPr="00B9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Казань: ООО "Изд-во "Эксклюзив", 2002. - 240с: ил.        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Татарстан множество заповедных уголков, известных своей красотой и богатством растительного и животного мира.  Книга-фотоальбом взывает к нашей эмоциональной памяти, невольно заставляя преисполниться чувством любви и гордости к прошлому и настоящему страны, в котором мы живем. </w:t>
      </w:r>
    </w:p>
    <w:p w:rsidR="00B97857" w:rsidRPr="00B97857" w:rsidRDefault="00B97857" w:rsidP="00B97857">
      <w:pPr>
        <w:shd w:val="clear" w:color="auto" w:fill="E2EF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97857" w:rsidRPr="00B97857" w:rsidRDefault="00B97857" w:rsidP="00B97857">
      <w:pPr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B97857"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6854879" wp14:editId="623A0E5D">
            <wp:simplePos x="0" y="0"/>
            <wp:positionH relativeFrom="column">
              <wp:posOffset>350532</wp:posOffset>
            </wp:positionH>
            <wp:positionV relativeFrom="paragraph">
              <wp:posOffset>261392</wp:posOffset>
            </wp:positionV>
            <wp:extent cx="1784985" cy="2286000"/>
            <wp:effectExtent l="0" t="0" r="5715" b="0"/>
            <wp:wrapTight wrapText="bothSides">
              <wp:wrapPolygon edited="0">
                <wp:start x="0" y="0"/>
                <wp:lineTo x="0" y="21420"/>
                <wp:lineTo x="21439" y="21420"/>
                <wp:lineTo x="21439" y="0"/>
                <wp:lineTo x="0" y="0"/>
              </wp:wrapPolygon>
            </wp:wrapTight>
            <wp:docPr id="8" name="Рисунок 8" descr="http://v2.nabchelny.ru/upload/site_images/373829571d0596e3d8d6e1b6ab36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http://v2.nabchelny.ru/upload/site_images/373829571d0596e3d8d6e1b6ab3634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Баширов З.Г.</w:t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Татарстан: Памятники природы:</w:t>
      </w:r>
    </w:p>
    <w:p w:rsidR="00B97857" w:rsidRPr="00B97857" w:rsidRDefault="00B97857" w:rsidP="00B97857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bCs/>
          <w:noProof/>
          <w:color w:val="385623" w:themeColor="accent6" w:themeShade="80"/>
          <w:sz w:val="36"/>
          <w:szCs w:val="36"/>
          <w:lang w:eastAsia="ru-RU"/>
        </w:rPr>
      </w:pPr>
      <w:proofErr w:type="gramStart"/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фотоальбом</w:t>
      </w:r>
      <w:proofErr w:type="gramEnd"/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noProof/>
          <w:color w:val="385623" w:themeColor="accent6" w:themeShade="80"/>
          <w:sz w:val="36"/>
          <w:szCs w:val="36"/>
          <w:lang w:eastAsia="ru-RU"/>
        </w:rPr>
      </w:pPr>
      <w:r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 xml:space="preserve">Татарстан: </w:t>
      </w:r>
      <w:proofErr w:type="spellStart"/>
      <w:r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Табигать</w:t>
      </w:r>
      <w:proofErr w:type="spellEnd"/>
      <w:r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 xml:space="preserve"> </w:t>
      </w:r>
      <w:proofErr w:type="spellStart"/>
      <w:r w:rsidRPr="00B9785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һәйкәлләре</w:t>
      </w:r>
      <w:proofErr w:type="spellEnd"/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Баширов З.Г. Татарстан: </w:t>
      </w:r>
      <w:proofErr w:type="spellStart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Памятнки</w:t>
      </w:r>
      <w:proofErr w:type="spellEnd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природы=Татарстан: </w:t>
      </w:r>
      <w:proofErr w:type="spellStart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Табигать</w:t>
      </w:r>
      <w:proofErr w:type="spellEnd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һәйкәлләре</w:t>
      </w:r>
      <w:proofErr w:type="spellEnd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фотоальбом/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  Г. Баширов. - Казань: Татарское кн. изд-во, 1994. – 240 с.: ил.             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природы – уникальные, ценные во всех отношениях объекты живой и неживой природы, выделенные государством как особо охраняемые территории небольших размеров. В альбоме представлено большинство из объявленных памятников природы, - наиболее значимые в познавательном, научно-экологическом и воспитательном отношении   природные объекты.</w:t>
      </w: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808356E" wp14:editId="7DF68FC1">
            <wp:simplePos x="0" y="0"/>
            <wp:positionH relativeFrom="column">
              <wp:posOffset>212845</wp:posOffset>
            </wp:positionH>
            <wp:positionV relativeFrom="paragraph">
              <wp:posOffset>543560</wp:posOffset>
            </wp:positionV>
            <wp:extent cx="2154555" cy="1486535"/>
            <wp:effectExtent l="0" t="0" r="0" b="0"/>
            <wp:wrapTight wrapText="bothSides">
              <wp:wrapPolygon edited="0">
                <wp:start x="0" y="0"/>
                <wp:lineTo x="0" y="21314"/>
                <wp:lineTo x="21390" y="21314"/>
                <wp:lineTo x="21390" y="0"/>
                <wp:lineTo x="0" y="0"/>
              </wp:wrapPolygon>
            </wp:wrapTight>
            <wp:docPr id="9" name="Рисунок 9" descr="http://v2.nabchelny.ru/upload/site_images/048a05e7c328be6a13e9887a9be5b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http://v2.nabchelny.ru/upload/site_images/048a05e7c328be6a13e9887a9be5b5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  <w:t>Редкие и уязвимые виды     высших сосудистых растений Национального парка "Нижняя Кама"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Редкие и уязвимые виды высших сосудистых растений Национального парка "Нижняя Кама"/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Ю.А. Лукьянова. - Нижнекамск: ООО ИПК "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Ихлас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2006. - 76с: ил Брошюра издана по инициативе отдела науки Национального парка «Нижняя Кама» в рамках реализации Стратегии сохранения редких и находящихся под угрозой исчезновения видов животных, растений и грибов. </w:t>
      </w:r>
    </w:p>
    <w:p w:rsidR="00B97857" w:rsidRPr="00B97857" w:rsidRDefault="00B97857" w:rsidP="00B97857">
      <w:pPr>
        <w:shd w:val="clear" w:color="auto" w:fill="E2EF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0"/>
          <w:szCs w:val="20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97857">
        <w:rPr>
          <w:rFonts w:ascii="Times New Roman" w:eastAsia="Times New Roman" w:hAnsi="Times New Roman" w:cs="Times New Roman"/>
          <w:noProof/>
          <w:color w:val="385623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6850B73" wp14:editId="3914E184">
            <wp:simplePos x="0" y="0"/>
            <wp:positionH relativeFrom="column">
              <wp:posOffset>296222</wp:posOffset>
            </wp:positionH>
            <wp:positionV relativeFrom="paragraph">
              <wp:posOffset>256684</wp:posOffset>
            </wp:positionV>
            <wp:extent cx="1784985" cy="2492375"/>
            <wp:effectExtent l="0" t="0" r="5715" b="3175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10" name="Рисунок 10" descr="http://v2.nabchelny.ru/upload/site_images/ac98f446c76ac395fb42aa96b401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http://v2.nabchelny.ru/upload/site_images/ac98f446c76ac395fb42aa96b401e8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Памятники природы и примечательные места в природной среде </w:t>
      </w: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proofErr w:type="spellStart"/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г.Набережные</w:t>
      </w:r>
      <w:proofErr w:type="spellEnd"/>
      <w:r w:rsidRPr="00B97857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 Челны и его окрестностей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       </w:t>
      </w: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Памятники природы и примечательные места в природной среде г. Набережные Челны и его окрестностей: туристско-краеведческий и экологический справочник N 1 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/ Эколого-краеведческий информационный центр 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Прикамского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управления Минприроды РТ; Регион</w:t>
      </w:r>
      <w:proofErr w:type="gram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краевед</w:t>
      </w:r>
      <w:proofErr w:type="gram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общество "Нижняя Кама"; Методический кабинет туристического клуба "Кама" ГЦДТ; Учебный центр N 83. - Набережные Челны, 1999. - 131с.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материалы научно-краеведческих конференций, рукописи краеведов-экологов, фактический материал из брошюры «Природа Нижнего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Национальный парк «Нижняя Кама», официальные экологические и природоведческие данные, другие материалы.</w:t>
      </w: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0"/>
          <w:szCs w:val="20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</w:pPr>
      <w:r w:rsidRPr="00B978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10050642" wp14:editId="2BCDC9A6">
            <wp:simplePos x="0" y="0"/>
            <wp:positionH relativeFrom="column">
              <wp:posOffset>105841</wp:posOffset>
            </wp:positionH>
            <wp:positionV relativeFrom="paragraph">
              <wp:posOffset>0</wp:posOffset>
            </wp:positionV>
            <wp:extent cx="131508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77" y="21365"/>
                <wp:lineTo x="21277" y="0"/>
                <wp:lineTo x="0" y="0"/>
              </wp:wrapPolygon>
            </wp:wrapTight>
            <wp:docPr id="11" name="Рисунок 11" descr="http://v2.nabchelny.ru/upload/site_images/def7803f21f42b0f9e1e755d7d58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v2.nabchelny.ru/upload/site_images/def7803f21f42b0f9e1e755d7d5826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  <w:t>Го</w:t>
      </w:r>
      <w:r w:rsidRPr="00B978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  <w:t>сударственный реестр особо охраняемых природных территорий в Республике Татарстан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284" w:hanging="993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сударственный реестр особо охраняемых природных территорий в Республике Татарстан / М-во экологии и природных ресурсов </w:t>
      </w:r>
      <w:proofErr w:type="gramStart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РТ;АН</w:t>
      </w:r>
      <w:proofErr w:type="gramEnd"/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РТ. - Изд.2-е. - Казань: Идел-Пресс, 2007. - 407с.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издание Государственного реестра ООПТ в РТ составлено по материалам полученным специалистами Минэкологии РТ,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ИнЭПС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РТ, факультета географии и экологии КГУ, ВКГПБЗ, НП «Нижняя КАМА», ФГУН ЦНИИ «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Геолнеруд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РКЦ «Земля» при экспедиционных и стационарных работах. Информация по каждой особо охраняемой природной территории содержит данные о ее статусе и правоустанавливающих документах, местоположений и органах, осуществляющих государственный экологический контроль, а также общую характеристику объекта. Тексты очерков сопровождаются картосхемами местоположения объектов и их границ по результатам землеустройства, а также цветными фотоиллюстрациями пейзажа местности</w:t>
      </w: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ind w:left="284" w:hanging="357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B97857">
        <w:rPr>
          <w:rFonts w:ascii="Times New Roman" w:eastAsia="Times New Roman" w:hAnsi="Times New Roman" w:cs="Times New Roman"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673F579" wp14:editId="599D13F3">
            <wp:simplePos x="0" y="0"/>
            <wp:positionH relativeFrom="column">
              <wp:posOffset>200660</wp:posOffset>
            </wp:positionH>
            <wp:positionV relativeFrom="paragraph">
              <wp:posOffset>132775</wp:posOffset>
            </wp:positionV>
            <wp:extent cx="1631242" cy="2313101"/>
            <wp:effectExtent l="0" t="0" r="7620" b="0"/>
            <wp:wrapTight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ight>
            <wp:docPr id="12" name="Рисунок 12" descr="http://v2.nabchelny.ru/upload/site_images/cc6f437ea258240248e02e48c70a1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http://v2.nabchelny.ru/upload/site_images/cc6f437ea258240248e02e48c70a1f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2" cy="231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  <w:t>Атлас Республики Татарстан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Атлас Республики Татарстан / 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Мин-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РТ; Отв. за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М.Ю.Орлов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С.Ю.Толстых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Гл.ред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Г.В.Поздняк</w:t>
      </w:r>
      <w:proofErr w:type="spell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ПКО "Картография", 2005. - 215с.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РТ – картографическое произведение, в котором отображены природные условия и ресурсы, население и хозяйство республики в их единстве и взаимодействии. Карты Атласа сгруппированы в 5 разделов: вводный, природные ресурсы и окружающая среда, население и социальное развитие, хозяйство и экономическое развитие, страницы истории. Атлас предназначается в качестве справочного пособия для ученых, специалистов и широкого круга читателей.</w:t>
      </w:r>
    </w:p>
    <w:p w:rsidR="00B97857" w:rsidRPr="00B97857" w:rsidRDefault="00B97857" w:rsidP="00B97857">
      <w:pPr>
        <w:shd w:val="clear" w:color="auto" w:fill="E2EFD9" w:themeFill="accent6" w:themeFillTint="33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B97857" w:rsidRP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B97857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6291DBC2" wp14:editId="10A882F6">
            <wp:simplePos x="0" y="0"/>
            <wp:positionH relativeFrom="column">
              <wp:posOffset>269947</wp:posOffset>
            </wp:positionH>
            <wp:positionV relativeFrom="paragraph">
              <wp:posOffset>63668</wp:posOffset>
            </wp:positionV>
            <wp:extent cx="149225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232" y="21469"/>
                <wp:lineTo x="21232" y="0"/>
                <wp:lineTo x="0" y="0"/>
              </wp:wrapPolygon>
            </wp:wrapTight>
            <wp:docPr id="13" name="Рисунок 13" descr="http://v2.nabchelny.ru/upload/site_images/050fbdc869ba5774431bd74ad81e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http://v2.nabchelny.ru/upload/site_images/050fbdc869ba5774431bd74ad81e68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5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Экология Татарстана:</w:t>
      </w:r>
    </w:p>
    <w:p w:rsid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proofErr w:type="gramStart"/>
      <w:r w:rsidRPr="00B9785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научно</w:t>
      </w:r>
      <w:proofErr w:type="gramEnd"/>
      <w:r w:rsidRPr="00B9785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-популярный экологический</w:t>
      </w:r>
    </w:p>
    <w:p w:rsidR="00B97857" w:rsidRDefault="00B97857" w:rsidP="00B97857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B9785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</w:t>
      </w:r>
      <w:proofErr w:type="gramStart"/>
      <w:r w:rsidRPr="00B9785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журнал</w:t>
      </w:r>
      <w:proofErr w:type="gramEnd"/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B9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Экология Татарстана: Научно-популярный экологический журнал </w:t>
      </w:r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учредитель: Министерство экологии и природных ресурсов Республики Татарстан. - </w:t>
      </w:r>
      <w:proofErr w:type="gramStart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:Министерство</w:t>
      </w:r>
      <w:proofErr w:type="gramEnd"/>
      <w:r w:rsidRP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 и природных ресурсов РТ, 2011. Научно-популярный экологический журнал, отражает государственную экологическую политику в Татарстане и общественную инициативу. Издается с 2011 года. На страницах первого в республике экологического журнала, посвященного природоохранной тематике, экологическому образованию населения, поднимаются наиболее важные и острые экологические темы. Журнал – своеобразная площадка для дискуссий. Обсуждений и обмена мнениями, что в конечном итоге позволит находить грамотные и сбалансированные решения. </w:t>
      </w:r>
    </w:p>
    <w:p w:rsidR="00B97857" w:rsidRPr="00B97857" w:rsidRDefault="00B97857" w:rsidP="00B97857">
      <w:pPr>
        <w:shd w:val="clear" w:color="auto" w:fill="C5E0B3" w:themeFill="accent6" w:themeFillTint="66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Эти и другие книги можно найти</w:t>
      </w:r>
    </w:p>
    <w:p w:rsidR="00B0768F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proofErr w:type="gramStart"/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</w:t>
      </w:r>
      <w:proofErr w:type="gramEnd"/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hyperlink r:id="rId16" w:history="1">
        <w:r w:rsidRPr="00F95233">
          <w:rPr>
            <w:rFonts w:ascii="Times New Roman" w:eastAsia="Times New Roman" w:hAnsi="Times New Roman" w:cs="Times New Roman"/>
            <w:b/>
            <w:color w:val="FF0000"/>
            <w:sz w:val="48"/>
            <w:szCs w:val="48"/>
            <w:u w:val="single"/>
            <w:lang w:eastAsia="ru-RU"/>
          </w:rPr>
          <w:t>Центральной городской библиотеке</w:t>
        </w:r>
      </w:hyperlink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 и </w:t>
      </w:r>
    </w:p>
    <w:p w:rsidR="00B97857" w:rsidRPr="00B97857" w:rsidRDefault="00B97857" w:rsidP="00B97857">
      <w:p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bookmarkStart w:id="0" w:name="_GoBack"/>
      <w:bookmarkEnd w:id="0"/>
      <w:proofErr w:type="gramStart"/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</w:t>
      </w:r>
      <w:proofErr w:type="gramEnd"/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hyperlink r:id="rId17" w:history="1">
        <w:r w:rsidRPr="00F95233">
          <w:rPr>
            <w:rFonts w:ascii="Times New Roman" w:eastAsia="Times New Roman" w:hAnsi="Times New Roman" w:cs="Times New Roman"/>
            <w:b/>
            <w:color w:val="FF0000"/>
            <w:sz w:val="48"/>
            <w:szCs w:val="48"/>
            <w:u w:val="single"/>
            <w:lang w:eastAsia="ru-RU"/>
          </w:rPr>
          <w:t>библиотеках-филиалах</w:t>
        </w:r>
      </w:hyperlink>
      <w:r w:rsidRPr="00B9785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.</w:t>
      </w:r>
    </w:p>
    <w:p w:rsidR="00B97857" w:rsidRPr="00B97857" w:rsidRDefault="00B97857" w:rsidP="00B97857">
      <w:pPr>
        <w:shd w:val="clear" w:color="auto" w:fill="FFD966" w:themeFill="accent4" w:themeFillTint="99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B97857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Справки по телефону: 70-02-26</w:t>
      </w:r>
    </w:p>
    <w:p w:rsidR="00B97857" w:rsidRPr="00B97857" w:rsidRDefault="00B97857" w:rsidP="00B97857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noProof/>
          <w:color w:val="538135" w:themeColor="accent6" w:themeShade="BF"/>
          <w:sz w:val="24"/>
          <w:szCs w:val="24"/>
          <w:lang w:eastAsia="ru-RU"/>
        </w:rPr>
      </w:pPr>
    </w:p>
    <w:p w:rsidR="00B97857" w:rsidRDefault="00B97857"/>
    <w:sectPr w:rsidR="00B97857" w:rsidSect="00B97857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7"/>
    <w:rsid w:val="00030B81"/>
    <w:rsid w:val="00B0768F"/>
    <w:rsid w:val="00B97857"/>
    <w:rsid w:val="00F56D11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5E75-4F33-45FA-9B1F-DB92B66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library.nabchelny.ru/s_1978/p_79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nabchelny.ru/s_1978/p_7855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Жемчужины в зеленом ожерелье Татарстана</vt:lpstr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2015-02-25T10:15:00Z</dcterms:created>
  <dcterms:modified xsi:type="dcterms:W3CDTF">2016-04-28T08:45:00Z</dcterms:modified>
</cp:coreProperties>
</file>